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64" w:rsidRPr="003C06F4" w:rsidRDefault="003C06F4" w:rsidP="00C25764">
      <w:pPr>
        <w:jc w:val="both"/>
        <w:rPr>
          <w:rFonts w:ascii="Times New Roman" w:hAnsi="Times New Roman" w:cs="Times New Roman"/>
          <w:b/>
        </w:rPr>
      </w:pPr>
      <w:r w:rsidRPr="003C06F4">
        <w:rPr>
          <w:rFonts w:ascii="Times New Roman" w:hAnsi="Times New Roman" w:cs="Times New Roman"/>
          <w:b/>
        </w:rPr>
        <w:t>EXECUTIVE SUMMARY</w:t>
      </w:r>
    </w:p>
    <w:p w:rsidR="00C25764" w:rsidRPr="00C25764" w:rsidRDefault="003C06F4" w:rsidP="00C25764">
      <w:pPr>
        <w:jc w:val="both"/>
        <w:rPr>
          <w:rFonts w:ascii="Times New Roman" w:hAnsi="Times New Roman" w:cs="Times New Roman"/>
        </w:rPr>
      </w:pPr>
      <w:r w:rsidRPr="003C06F4">
        <w:rPr>
          <w:rFonts w:ascii="Times New Roman" w:hAnsi="Times New Roman" w:cs="Times New Roman"/>
        </w:rPr>
        <w:t>This case study examines ATC Torino's procurement of energy-saving building technologies for residential buildings, focusing on the strategies and methodologies employed to enhance sustainability. The report employs analytical tools such as Life Cycle Analysis (LCA) and Environmental Impact Assessments (EIA) to rigorously evaluate the procurement process. It identifies key success factors, challenges, and areas for improvement, leading to evidence-based recommendations. The analysis reveals that while ATC Torino has made substantial progress in sustainable procurement, there are significant opportunities to enhance supplier selection criteria, risk management frameworks, and transparency in the procurement process.</w:t>
      </w: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3C06F4" w:rsidRDefault="003C06F4" w:rsidP="00C25764">
      <w:pPr>
        <w:jc w:val="both"/>
        <w:rPr>
          <w:rFonts w:ascii="Times New Roman" w:hAnsi="Times New Roman" w:cs="Times New Roman"/>
          <w:b/>
        </w:rPr>
      </w:pPr>
    </w:p>
    <w:p w:rsidR="00865128" w:rsidRDefault="00865128" w:rsidP="00865128">
      <w:pPr>
        <w:jc w:val="center"/>
        <w:rPr>
          <w:rFonts w:ascii="Times New Roman" w:hAnsi="Times New Roman" w:cs="Times New Roman"/>
          <w:b/>
        </w:rPr>
      </w:pPr>
      <w:r>
        <w:rPr>
          <w:rFonts w:ascii="Times New Roman" w:hAnsi="Times New Roman" w:cs="Times New Roman"/>
          <w:b/>
        </w:rPr>
        <w:lastRenderedPageBreak/>
        <w:t>Table of Contents</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1.0 INTRODUCTION</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2.0 EVALUATION OF THE PROCUREMENT CASE</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2.1 Analytical Frameworks</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Life Cycle Analysis (LCA)</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Environmental Impact Assessment (EIA)</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Sustainable Procurement Models</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3.0 KEY SUCCESS FACTORS</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Clear Objectives and Goals</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Stakeholder Engagement</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Effective Project Management</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4.0 POTENTIAL CHALLENGES</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5.0 AREAS FOR IMPROVEMENT</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6.0 RECOMMENDATIONS</w:t>
      </w:r>
    </w:p>
    <w:p w:rsidR="00865128" w:rsidRPr="00865128" w:rsidRDefault="00865128" w:rsidP="00865128">
      <w:pPr>
        <w:jc w:val="both"/>
        <w:rPr>
          <w:rFonts w:ascii="Times New Roman" w:hAnsi="Times New Roman" w:cs="Times New Roman"/>
        </w:rPr>
      </w:pPr>
      <w:r w:rsidRPr="00865128">
        <w:rPr>
          <w:rFonts w:ascii="Times New Roman" w:hAnsi="Times New Roman" w:cs="Times New Roman"/>
        </w:rPr>
        <w:t>7.0 CONCLUSION</w:t>
      </w:r>
    </w:p>
    <w:p w:rsidR="00865128" w:rsidRDefault="00865128" w:rsidP="00865128">
      <w:pPr>
        <w:jc w:val="both"/>
        <w:rPr>
          <w:rFonts w:ascii="Times New Roman" w:hAnsi="Times New Roman" w:cs="Times New Roman"/>
        </w:rPr>
      </w:pPr>
      <w:r w:rsidRPr="00865128">
        <w:rPr>
          <w:rFonts w:ascii="Times New Roman" w:hAnsi="Times New Roman" w:cs="Times New Roman"/>
        </w:rPr>
        <w:t>REFERENCES</w:t>
      </w:r>
    </w:p>
    <w:p w:rsidR="00865128" w:rsidRPr="00865128" w:rsidRDefault="00865128" w:rsidP="00865128">
      <w:pPr>
        <w:jc w:val="center"/>
        <w:rPr>
          <w:rFonts w:ascii="Times New Roman" w:hAnsi="Times New Roman" w:cs="Times New Roman"/>
          <w:b/>
        </w:rPr>
      </w:pPr>
      <w:r w:rsidRPr="00865128">
        <w:rPr>
          <w:rFonts w:ascii="Times New Roman" w:hAnsi="Times New Roman" w:cs="Times New Roman"/>
          <w:b/>
        </w:rPr>
        <w:t>List of Tables and Figures</w:t>
      </w:r>
    </w:p>
    <w:p w:rsidR="00865128" w:rsidRPr="004926F7" w:rsidRDefault="00865128" w:rsidP="00865128">
      <w:pPr>
        <w:jc w:val="both"/>
        <w:rPr>
          <w:rFonts w:ascii="Times New Roman" w:hAnsi="Times New Roman" w:cs="Times New Roman"/>
        </w:rPr>
      </w:pPr>
      <w:r w:rsidRPr="004926F7">
        <w:rPr>
          <w:rFonts w:ascii="Times New Roman" w:hAnsi="Times New Roman" w:cs="Times New Roman"/>
        </w:rPr>
        <w:t>Table 1: Life Cycle Analysis of Energy-Saving Tec</w:t>
      </w:r>
      <w:r>
        <w:rPr>
          <w:rFonts w:ascii="Times New Roman" w:hAnsi="Times New Roman" w:cs="Times New Roman"/>
        </w:rPr>
        <w:t>hnologies</w:t>
      </w:r>
    </w:p>
    <w:p w:rsidR="00865128" w:rsidRPr="004926F7" w:rsidRDefault="00865128" w:rsidP="00865128">
      <w:pPr>
        <w:jc w:val="both"/>
        <w:rPr>
          <w:rFonts w:ascii="Times New Roman" w:hAnsi="Times New Roman" w:cs="Times New Roman"/>
        </w:rPr>
      </w:pPr>
      <w:r w:rsidRPr="004926F7">
        <w:rPr>
          <w:rFonts w:ascii="Times New Roman" w:hAnsi="Times New Roman" w:cs="Times New Roman"/>
        </w:rPr>
        <w:t>Table 2: Environm</w:t>
      </w:r>
      <w:r>
        <w:rPr>
          <w:rFonts w:ascii="Times New Roman" w:hAnsi="Times New Roman" w:cs="Times New Roman"/>
        </w:rPr>
        <w:t>ental Impact Assessment Summary</w:t>
      </w:r>
    </w:p>
    <w:p w:rsidR="00865128" w:rsidRPr="004926F7" w:rsidRDefault="00865128" w:rsidP="00865128">
      <w:pPr>
        <w:jc w:val="both"/>
        <w:rPr>
          <w:rFonts w:ascii="Times New Roman" w:hAnsi="Times New Roman" w:cs="Times New Roman"/>
        </w:rPr>
      </w:pPr>
      <w:r w:rsidRPr="004926F7">
        <w:rPr>
          <w:rFonts w:ascii="Times New Roman" w:hAnsi="Times New Roman" w:cs="Times New Roman"/>
        </w:rPr>
        <w:t>Table</w:t>
      </w:r>
      <w:r>
        <w:rPr>
          <w:rFonts w:ascii="Times New Roman" w:hAnsi="Times New Roman" w:cs="Times New Roman"/>
        </w:rPr>
        <w:t xml:space="preserve"> 3: Triple Bottom Line Analysis</w:t>
      </w:r>
    </w:p>
    <w:p w:rsidR="00865128" w:rsidRPr="00B51EA6" w:rsidRDefault="00865128" w:rsidP="00865128">
      <w:pPr>
        <w:jc w:val="both"/>
        <w:rPr>
          <w:rFonts w:ascii="Times New Roman" w:hAnsi="Times New Roman" w:cs="Times New Roman"/>
        </w:rPr>
      </w:pPr>
      <w:r w:rsidRPr="00B51EA6">
        <w:rPr>
          <w:rFonts w:ascii="Times New Roman" w:hAnsi="Times New Roman" w:cs="Times New Roman"/>
        </w:rPr>
        <w:t>Table 4:</w:t>
      </w:r>
      <w:r>
        <w:rPr>
          <w:rFonts w:ascii="Times New Roman" w:hAnsi="Times New Roman" w:cs="Times New Roman"/>
        </w:rPr>
        <w:t xml:space="preserve"> Objectives and Goals Alignment</w:t>
      </w:r>
    </w:p>
    <w:p w:rsidR="00865128" w:rsidRPr="00B51EA6" w:rsidRDefault="00865128" w:rsidP="00865128">
      <w:pPr>
        <w:jc w:val="both"/>
        <w:rPr>
          <w:rFonts w:ascii="Times New Roman" w:hAnsi="Times New Roman" w:cs="Times New Roman"/>
        </w:rPr>
      </w:pPr>
      <w:r w:rsidRPr="00B51EA6">
        <w:rPr>
          <w:rFonts w:ascii="Times New Roman" w:hAnsi="Times New Roman" w:cs="Times New Roman"/>
        </w:rPr>
        <w:t>Table 5: Stakehold</w:t>
      </w:r>
      <w:r>
        <w:rPr>
          <w:rFonts w:ascii="Times New Roman" w:hAnsi="Times New Roman" w:cs="Times New Roman"/>
        </w:rPr>
        <w:t>er Engagement and Contributions</w:t>
      </w:r>
    </w:p>
    <w:p w:rsidR="00865128" w:rsidRPr="00B51EA6" w:rsidRDefault="00865128" w:rsidP="00865128">
      <w:pPr>
        <w:jc w:val="both"/>
        <w:rPr>
          <w:rFonts w:ascii="Times New Roman" w:hAnsi="Times New Roman" w:cs="Times New Roman"/>
        </w:rPr>
      </w:pPr>
      <w:r w:rsidRPr="00B51EA6">
        <w:rPr>
          <w:rFonts w:ascii="Times New Roman" w:hAnsi="Times New Roman" w:cs="Times New Roman"/>
        </w:rPr>
        <w:t xml:space="preserve">Table </w:t>
      </w:r>
      <w:r>
        <w:rPr>
          <w:rFonts w:ascii="Times New Roman" w:hAnsi="Times New Roman" w:cs="Times New Roman"/>
        </w:rPr>
        <w:t>6: Project Management Practices</w:t>
      </w:r>
    </w:p>
    <w:p w:rsidR="00865128" w:rsidRPr="00B51EA6" w:rsidRDefault="00865128" w:rsidP="00865128">
      <w:pPr>
        <w:jc w:val="both"/>
        <w:rPr>
          <w:rFonts w:ascii="Times New Roman" w:hAnsi="Times New Roman" w:cs="Times New Roman"/>
        </w:rPr>
      </w:pPr>
      <w:r>
        <w:rPr>
          <w:rFonts w:ascii="Times New Roman" w:hAnsi="Times New Roman" w:cs="Times New Roman"/>
        </w:rPr>
        <w:t>Table 7</w:t>
      </w:r>
      <w:r w:rsidRPr="00B51EA6">
        <w:rPr>
          <w:rFonts w:ascii="Times New Roman" w:hAnsi="Times New Roman" w:cs="Times New Roman"/>
        </w:rPr>
        <w:t>: Regul</w:t>
      </w:r>
      <w:r>
        <w:rPr>
          <w:rFonts w:ascii="Times New Roman" w:hAnsi="Times New Roman" w:cs="Times New Roman"/>
        </w:rPr>
        <w:t>atory and Compliance Challenges</w:t>
      </w:r>
    </w:p>
    <w:p w:rsidR="00865128" w:rsidRPr="00865128" w:rsidRDefault="00865128" w:rsidP="00C25764">
      <w:pPr>
        <w:jc w:val="both"/>
        <w:rPr>
          <w:rFonts w:ascii="Times New Roman" w:hAnsi="Times New Roman" w:cs="Times New Roman"/>
        </w:rPr>
      </w:pPr>
    </w:p>
    <w:p w:rsidR="00865128" w:rsidRDefault="00865128" w:rsidP="00C25764">
      <w:pPr>
        <w:jc w:val="both"/>
        <w:rPr>
          <w:rFonts w:ascii="Times New Roman" w:hAnsi="Times New Roman" w:cs="Times New Roman"/>
          <w:b/>
        </w:rPr>
      </w:pPr>
    </w:p>
    <w:p w:rsidR="00C25764" w:rsidRPr="00A2124D" w:rsidRDefault="008F2187" w:rsidP="00C25764">
      <w:pPr>
        <w:jc w:val="both"/>
        <w:rPr>
          <w:rFonts w:ascii="Times New Roman" w:hAnsi="Times New Roman" w:cs="Times New Roman"/>
          <w:b/>
        </w:rPr>
      </w:pPr>
      <w:r>
        <w:rPr>
          <w:rFonts w:ascii="Times New Roman" w:hAnsi="Times New Roman" w:cs="Times New Roman"/>
          <w:b/>
        </w:rPr>
        <w:lastRenderedPageBreak/>
        <w:t xml:space="preserve">1.0 </w:t>
      </w:r>
      <w:r w:rsidR="00C25764" w:rsidRPr="00A2124D">
        <w:rPr>
          <w:rFonts w:ascii="Times New Roman" w:hAnsi="Times New Roman" w:cs="Times New Roman"/>
          <w:b/>
        </w:rPr>
        <w:t>INTRODUCTION</w:t>
      </w:r>
    </w:p>
    <w:p w:rsidR="00C25764" w:rsidRPr="00A2124D" w:rsidRDefault="00C25764" w:rsidP="00C25764">
      <w:pPr>
        <w:jc w:val="both"/>
        <w:rPr>
          <w:rFonts w:ascii="Times New Roman" w:hAnsi="Times New Roman" w:cs="Times New Roman"/>
        </w:rPr>
      </w:pPr>
      <w:r w:rsidRPr="00A2124D">
        <w:rPr>
          <w:rFonts w:ascii="Times New Roman" w:hAnsi="Times New Roman" w:cs="Times New Roman"/>
        </w:rPr>
        <w:t xml:space="preserve">The case study of ATC Torino examines the public agency's initiatives in procuring energy-saving technologies for residential buildings, with a primary focus on enhancing sustainability and minimizing environmental impact. </w:t>
      </w:r>
      <w:bookmarkStart w:id="0" w:name="_GoBack"/>
      <w:r w:rsidRPr="00A2124D">
        <w:rPr>
          <w:rFonts w:ascii="Times New Roman" w:hAnsi="Times New Roman" w:cs="Times New Roman"/>
        </w:rPr>
        <w:t xml:space="preserve">ATC Torino's procurement strategy </w:t>
      </w:r>
      <w:bookmarkEnd w:id="0"/>
      <w:r w:rsidRPr="00A2124D">
        <w:rPr>
          <w:rFonts w:ascii="Times New Roman" w:hAnsi="Times New Roman" w:cs="Times New Roman"/>
        </w:rPr>
        <w:t>is central to this analysis, aiming to demonstrate how public procurement can drive innovation and sustainability within the building sector. This report delves into the key aspects of the procurement process, highlighting the agency’s strategic objectives, the methodologies emplo</w:t>
      </w:r>
      <w:r>
        <w:rPr>
          <w:rFonts w:ascii="Times New Roman" w:hAnsi="Times New Roman" w:cs="Times New Roman"/>
        </w:rPr>
        <w:t>yed, and the outcomes achieved.</w:t>
      </w:r>
    </w:p>
    <w:p w:rsidR="00C25764" w:rsidRPr="00A2124D" w:rsidRDefault="00C25764" w:rsidP="00C25764">
      <w:pPr>
        <w:jc w:val="both"/>
        <w:rPr>
          <w:rFonts w:ascii="Times New Roman" w:hAnsi="Times New Roman" w:cs="Times New Roman"/>
        </w:rPr>
      </w:pPr>
      <w:r w:rsidRPr="00A2124D">
        <w:rPr>
          <w:rFonts w:ascii="Times New Roman" w:hAnsi="Times New Roman" w:cs="Times New Roman"/>
        </w:rPr>
        <w:t>The evaluation will utilize a range of analytical frameworks, including Life Cycle Analysis (LCA) and Environmental Impact Assessments (EIA), to provide a comprehensive assessment of the procurement strategy’s effectiveness. By identifying the key success factors, potential challenges, and areas for improvement, this report aims to present a balanced cri</w:t>
      </w:r>
      <w:r>
        <w:rPr>
          <w:rFonts w:ascii="Times New Roman" w:hAnsi="Times New Roman" w:cs="Times New Roman"/>
        </w:rPr>
        <w:t>tique of ATC Torino's approach.</w:t>
      </w:r>
    </w:p>
    <w:p w:rsidR="00C25764" w:rsidRPr="00A2124D" w:rsidRDefault="00C25764" w:rsidP="00C25764">
      <w:pPr>
        <w:jc w:val="both"/>
        <w:rPr>
          <w:rFonts w:ascii="Times New Roman" w:hAnsi="Times New Roman" w:cs="Times New Roman"/>
        </w:rPr>
      </w:pPr>
      <w:r w:rsidRPr="00A2124D">
        <w:rPr>
          <w:rFonts w:ascii="Times New Roman" w:hAnsi="Times New Roman" w:cs="Times New Roman"/>
        </w:rPr>
        <w:t>Furthermore, the analysis will be supported by relevant literature, concepts, and models to ensure that the recommendations provided are evidence-based and aligned with best practices in sustainable procurement. The ultimate goal is to draw insightful conclusions that can inform future procurement strategies, not only for ATC Torino but also for other public agencies aiming to achieve sim</w:t>
      </w:r>
      <w:r>
        <w:rPr>
          <w:rFonts w:ascii="Times New Roman" w:hAnsi="Times New Roman" w:cs="Times New Roman"/>
        </w:rPr>
        <w:t>ilar sustainability objectives.</w:t>
      </w:r>
    </w:p>
    <w:p w:rsidR="00C25764" w:rsidRPr="00C25764" w:rsidRDefault="00C25764" w:rsidP="00C25764">
      <w:pPr>
        <w:jc w:val="both"/>
        <w:rPr>
          <w:rFonts w:ascii="Times New Roman" w:hAnsi="Times New Roman" w:cs="Times New Roman"/>
        </w:rPr>
      </w:pPr>
      <w:r w:rsidRPr="00A2124D">
        <w:rPr>
          <w:rFonts w:ascii="Times New Roman" w:hAnsi="Times New Roman" w:cs="Times New Roman"/>
        </w:rPr>
        <w:t>This report will be structured as follows: an evaluation of the procurement case, including the analytical frameworks used; identification of key success factors, potential challenges, and areas for improvement; and finally, evidence-based recommendations to enhance the procurement strategy. Through a thorough and critical review, this report seeks to contribute to the broader discourse on public procurement of innovation (PPI) and sustainable procurement practices.</w:t>
      </w:r>
    </w:p>
    <w:p w:rsidR="00A15C44" w:rsidRPr="004926F7" w:rsidRDefault="008F2187" w:rsidP="00A15C44">
      <w:pPr>
        <w:jc w:val="both"/>
        <w:rPr>
          <w:rFonts w:ascii="Times New Roman" w:hAnsi="Times New Roman" w:cs="Times New Roman"/>
          <w:b/>
        </w:rPr>
      </w:pPr>
      <w:r>
        <w:rPr>
          <w:rFonts w:ascii="Times New Roman" w:hAnsi="Times New Roman" w:cs="Times New Roman"/>
          <w:b/>
        </w:rPr>
        <w:t xml:space="preserve">2.0 </w:t>
      </w:r>
      <w:r w:rsidR="00A15C44" w:rsidRPr="004926F7">
        <w:rPr>
          <w:rFonts w:ascii="Times New Roman" w:hAnsi="Times New Roman" w:cs="Times New Roman"/>
          <w:b/>
        </w:rPr>
        <w:t>EVALUATION OF THE PROCUREMENT CASE</w:t>
      </w:r>
    </w:p>
    <w:p w:rsidR="00A15C44" w:rsidRPr="004926F7" w:rsidRDefault="008F2187" w:rsidP="00A15C44">
      <w:pPr>
        <w:jc w:val="both"/>
        <w:rPr>
          <w:rFonts w:ascii="Times New Roman" w:hAnsi="Times New Roman" w:cs="Times New Roman"/>
          <w:b/>
        </w:rPr>
      </w:pPr>
      <w:r>
        <w:rPr>
          <w:rFonts w:ascii="Times New Roman" w:hAnsi="Times New Roman" w:cs="Times New Roman"/>
          <w:b/>
        </w:rPr>
        <w:t xml:space="preserve">2.1 </w:t>
      </w:r>
      <w:r w:rsidR="00A15C44" w:rsidRPr="004926F7">
        <w:rPr>
          <w:rFonts w:ascii="Times New Roman" w:hAnsi="Times New Roman" w:cs="Times New Roman"/>
          <w:b/>
        </w:rPr>
        <w:t>Analytical Frameworks</w:t>
      </w:r>
    </w:p>
    <w:p w:rsidR="00A15C44" w:rsidRPr="004926F7" w:rsidRDefault="00A15C44" w:rsidP="00A15C44">
      <w:pPr>
        <w:jc w:val="both"/>
        <w:rPr>
          <w:rFonts w:ascii="Times New Roman" w:hAnsi="Times New Roman" w:cs="Times New Roman"/>
        </w:rPr>
      </w:pPr>
      <w:r w:rsidRPr="004926F7">
        <w:rPr>
          <w:rFonts w:ascii="Times New Roman" w:hAnsi="Times New Roman" w:cs="Times New Roman"/>
        </w:rPr>
        <w:t>To thoroughly evaluate ATC Torino’s procurement of energy-saving technologies for residential buildings, several analytical frameworks have been employed. These frameworks are crucial in dissecting and assessing various components of the public agency's procurement strategy, ensuring a comprehensive analysis of its ef</w:t>
      </w:r>
      <w:r>
        <w:rPr>
          <w:rFonts w:ascii="Times New Roman" w:hAnsi="Times New Roman" w:cs="Times New Roman"/>
        </w:rPr>
        <w:t>fectiveness and sustainability.</w:t>
      </w:r>
    </w:p>
    <w:p w:rsidR="00A15C44" w:rsidRPr="004926F7" w:rsidRDefault="00A15C44" w:rsidP="00A15C44">
      <w:pPr>
        <w:jc w:val="both"/>
        <w:rPr>
          <w:rFonts w:ascii="Times New Roman" w:hAnsi="Times New Roman" w:cs="Times New Roman"/>
          <w:b/>
        </w:rPr>
      </w:pPr>
      <w:r w:rsidRPr="004926F7">
        <w:rPr>
          <w:rFonts w:ascii="Times New Roman" w:hAnsi="Times New Roman" w:cs="Times New Roman"/>
          <w:b/>
        </w:rPr>
        <w:t>Life Cycle Analysis (LCA)</w:t>
      </w:r>
    </w:p>
    <w:p w:rsidR="00A15C44" w:rsidRPr="004926F7" w:rsidRDefault="00A15C44" w:rsidP="00A15C44">
      <w:pPr>
        <w:jc w:val="both"/>
        <w:rPr>
          <w:rFonts w:ascii="Times New Roman" w:hAnsi="Times New Roman" w:cs="Times New Roman"/>
        </w:rPr>
      </w:pPr>
      <w:r w:rsidRPr="004926F7">
        <w:rPr>
          <w:rFonts w:ascii="Times New Roman" w:hAnsi="Times New Roman" w:cs="Times New Roman"/>
        </w:rPr>
        <w:t>Life Cycle Analysis (LCA) is a pivotal tool in evaluating the environmental impacts associated with all stages of a product's life cycle</w:t>
      </w:r>
      <w:r w:rsidR="003C666D">
        <w:rPr>
          <w:rFonts w:ascii="Times New Roman" w:hAnsi="Times New Roman" w:cs="Times New Roman"/>
        </w:rPr>
        <w:t xml:space="preserve"> (Curran </w:t>
      </w:r>
      <w:r w:rsidR="003C666D" w:rsidRPr="00861C80">
        <w:rPr>
          <w:rFonts w:ascii="Times New Roman" w:hAnsi="Times New Roman" w:cs="Times New Roman"/>
        </w:rPr>
        <w:t>2016)</w:t>
      </w:r>
      <w:r w:rsidRPr="004926F7">
        <w:rPr>
          <w:rFonts w:ascii="Times New Roman" w:hAnsi="Times New Roman" w:cs="Times New Roman"/>
        </w:rPr>
        <w:t>—from raw material extraction through production, use, and disposal. In the context of ATC Torino's procurement strategy, LCA is emp</w:t>
      </w:r>
      <w:r>
        <w:rPr>
          <w:rFonts w:ascii="Times New Roman" w:hAnsi="Times New Roman" w:cs="Times New Roman"/>
        </w:rPr>
        <w:t>loyed to:</w:t>
      </w:r>
    </w:p>
    <w:p w:rsidR="00A15C44" w:rsidRPr="004926F7" w:rsidRDefault="00A15C44" w:rsidP="00A15C44">
      <w:pPr>
        <w:pStyle w:val="ListParagraph"/>
        <w:numPr>
          <w:ilvl w:val="0"/>
          <w:numId w:val="1"/>
        </w:numPr>
        <w:jc w:val="both"/>
        <w:rPr>
          <w:rFonts w:ascii="Times New Roman" w:hAnsi="Times New Roman" w:cs="Times New Roman"/>
        </w:rPr>
      </w:pPr>
      <w:r w:rsidRPr="004926F7">
        <w:rPr>
          <w:rFonts w:ascii="Times New Roman" w:hAnsi="Times New Roman" w:cs="Times New Roman"/>
        </w:rPr>
        <w:t>Identify Environmental Impacts: Assess the environmental burdens at each stage of the technology’s life cycle.</w:t>
      </w:r>
    </w:p>
    <w:p w:rsidR="00A15C44" w:rsidRPr="004926F7" w:rsidRDefault="00A15C44" w:rsidP="00A15C44">
      <w:pPr>
        <w:pStyle w:val="ListParagraph"/>
        <w:numPr>
          <w:ilvl w:val="0"/>
          <w:numId w:val="1"/>
        </w:numPr>
        <w:jc w:val="both"/>
        <w:rPr>
          <w:rFonts w:ascii="Times New Roman" w:hAnsi="Times New Roman" w:cs="Times New Roman"/>
        </w:rPr>
      </w:pPr>
      <w:r w:rsidRPr="004926F7">
        <w:rPr>
          <w:rFonts w:ascii="Times New Roman" w:hAnsi="Times New Roman" w:cs="Times New Roman"/>
        </w:rPr>
        <w:t>Enhance Sustainability: Ensure that the technologies procured contribute positively to sustainability by minimizing carbon footprints, reducing energy consumption, and optimizing resource use</w:t>
      </w:r>
      <w:r w:rsidR="003C666D">
        <w:rPr>
          <w:rFonts w:ascii="Times New Roman" w:hAnsi="Times New Roman" w:cs="Times New Roman"/>
        </w:rPr>
        <w:t xml:space="preserve"> </w:t>
      </w:r>
      <w:r w:rsidR="00E3144D">
        <w:rPr>
          <w:rFonts w:ascii="Times New Roman" w:hAnsi="Times New Roman" w:cs="Times New Roman"/>
        </w:rPr>
        <w:t>(</w:t>
      </w:r>
      <w:proofErr w:type="spellStart"/>
      <w:r w:rsidR="00E3144D" w:rsidRPr="001A29F2">
        <w:rPr>
          <w:rFonts w:ascii="Times New Roman" w:hAnsi="Times New Roman" w:cs="Times New Roman"/>
        </w:rPr>
        <w:t>Martínez-Peláez</w:t>
      </w:r>
      <w:proofErr w:type="spellEnd"/>
      <w:r w:rsidR="00E3144D">
        <w:rPr>
          <w:rFonts w:ascii="Times New Roman" w:hAnsi="Times New Roman" w:cs="Times New Roman"/>
        </w:rPr>
        <w:t xml:space="preserve"> 2023)</w:t>
      </w:r>
      <w:r w:rsidRPr="004926F7">
        <w:rPr>
          <w:rFonts w:ascii="Times New Roman" w:hAnsi="Times New Roman" w:cs="Times New Roman"/>
        </w:rPr>
        <w:t>.</w:t>
      </w:r>
    </w:p>
    <w:p w:rsidR="00A15C44" w:rsidRPr="004926F7" w:rsidRDefault="00A15C44" w:rsidP="00A15C44">
      <w:pPr>
        <w:pStyle w:val="ListParagraph"/>
        <w:numPr>
          <w:ilvl w:val="0"/>
          <w:numId w:val="1"/>
        </w:numPr>
        <w:jc w:val="both"/>
        <w:rPr>
          <w:rFonts w:ascii="Times New Roman" w:hAnsi="Times New Roman" w:cs="Times New Roman"/>
        </w:rPr>
      </w:pPr>
      <w:r w:rsidRPr="004926F7">
        <w:rPr>
          <w:rFonts w:ascii="Times New Roman" w:hAnsi="Times New Roman" w:cs="Times New Roman"/>
        </w:rPr>
        <w:lastRenderedPageBreak/>
        <w:t>Support Decision-Making: Provide data-driven insights to support informed procurement decisions that align with environmental sustainability goals.</w:t>
      </w:r>
    </w:p>
    <w:p w:rsidR="00A15C44" w:rsidRPr="004926F7" w:rsidRDefault="00A15C44" w:rsidP="00A15C44">
      <w:pPr>
        <w:jc w:val="both"/>
        <w:rPr>
          <w:rFonts w:ascii="Times New Roman" w:hAnsi="Times New Roman" w:cs="Times New Roman"/>
        </w:rPr>
      </w:pPr>
      <w:r w:rsidRPr="004926F7">
        <w:rPr>
          <w:rFonts w:ascii="Times New Roman" w:hAnsi="Times New Roman" w:cs="Times New Roman"/>
        </w:rPr>
        <w:t>Table 1: Life Cycle Analysis of Energy-Saving Tec</w:t>
      </w:r>
      <w:r>
        <w:rPr>
          <w:rFonts w:ascii="Times New Roman" w:hAnsi="Times New Roman" w:cs="Times New Roman"/>
        </w:rPr>
        <w:t>hnologies</w:t>
      </w:r>
    </w:p>
    <w:tbl>
      <w:tblPr>
        <w:tblStyle w:val="TableGrid"/>
        <w:tblW w:w="0" w:type="auto"/>
        <w:tblLook w:val="04A0" w:firstRow="1" w:lastRow="0" w:firstColumn="1" w:lastColumn="0" w:noHBand="0" w:noVBand="1"/>
      </w:tblPr>
      <w:tblGrid>
        <w:gridCol w:w="2262"/>
        <w:gridCol w:w="3557"/>
        <w:gridCol w:w="3757"/>
      </w:tblGrid>
      <w:tr w:rsidR="00A15C44" w:rsidRPr="004926F7" w:rsidTr="00DC66A2">
        <w:trPr>
          <w:trHeight w:val="300"/>
        </w:trPr>
        <w:tc>
          <w:tcPr>
            <w:tcW w:w="2340" w:type="dxa"/>
            <w:hideMark/>
          </w:tcPr>
          <w:p w:rsidR="00A15C44" w:rsidRPr="004926F7" w:rsidRDefault="00A15C44" w:rsidP="00DC66A2">
            <w:pPr>
              <w:jc w:val="center"/>
              <w:rPr>
                <w:rFonts w:ascii="Times New Roman" w:hAnsi="Times New Roman" w:cs="Times New Roman"/>
                <w:b/>
                <w:bCs/>
              </w:rPr>
            </w:pPr>
            <w:r w:rsidRPr="004926F7">
              <w:rPr>
                <w:rFonts w:ascii="Times New Roman" w:hAnsi="Times New Roman" w:cs="Times New Roman"/>
                <w:b/>
                <w:bCs/>
              </w:rPr>
              <w:t>Life Cycle Stage</w:t>
            </w:r>
          </w:p>
        </w:tc>
        <w:tc>
          <w:tcPr>
            <w:tcW w:w="3760" w:type="dxa"/>
            <w:hideMark/>
          </w:tcPr>
          <w:p w:rsidR="00A15C44" w:rsidRPr="004926F7" w:rsidRDefault="00A15C44" w:rsidP="00DC66A2">
            <w:pPr>
              <w:jc w:val="center"/>
              <w:rPr>
                <w:rFonts w:ascii="Times New Roman" w:hAnsi="Times New Roman" w:cs="Times New Roman"/>
                <w:b/>
                <w:bCs/>
              </w:rPr>
            </w:pPr>
            <w:r w:rsidRPr="004926F7">
              <w:rPr>
                <w:rFonts w:ascii="Times New Roman" w:hAnsi="Times New Roman" w:cs="Times New Roman"/>
                <w:b/>
                <w:bCs/>
              </w:rPr>
              <w:t>Environmental Impact</w:t>
            </w:r>
          </w:p>
        </w:tc>
        <w:tc>
          <w:tcPr>
            <w:tcW w:w="4000" w:type="dxa"/>
            <w:hideMark/>
          </w:tcPr>
          <w:p w:rsidR="00A15C44" w:rsidRPr="004926F7" w:rsidRDefault="00A15C44" w:rsidP="00DC66A2">
            <w:pPr>
              <w:jc w:val="center"/>
              <w:rPr>
                <w:rFonts w:ascii="Times New Roman" w:hAnsi="Times New Roman" w:cs="Times New Roman"/>
                <w:b/>
                <w:bCs/>
              </w:rPr>
            </w:pPr>
            <w:r w:rsidRPr="004926F7">
              <w:rPr>
                <w:rFonts w:ascii="Times New Roman" w:hAnsi="Times New Roman" w:cs="Times New Roman"/>
                <w:b/>
                <w:bCs/>
              </w:rPr>
              <w:t>Mitigation Measures</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Raw Material Extraction</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High energy consumption, resource depletion</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Use of renewable resources, eco-friendly materials</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Manufacturing</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Emissions, waste generation</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Implementing cleaner production techniques</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Distribution</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Carbon emissions from transportation</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Optimizing logistics for reduced carbon footprint</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Usage</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Energy consumption</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Enhancing energy efficiency, user education</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Disposal</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Waste, potential pollution</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Recycling, proper waste management systems</w:t>
            </w:r>
          </w:p>
        </w:tc>
      </w:tr>
    </w:tbl>
    <w:p w:rsidR="00A15C44" w:rsidRDefault="00A15C44" w:rsidP="00A15C44">
      <w:pPr>
        <w:jc w:val="both"/>
        <w:rPr>
          <w:rFonts w:ascii="Times New Roman" w:hAnsi="Times New Roman" w:cs="Times New Roman"/>
        </w:rPr>
      </w:pPr>
    </w:p>
    <w:p w:rsidR="00A15C44" w:rsidRPr="004926F7" w:rsidRDefault="00A15C44" w:rsidP="00A15C44">
      <w:pPr>
        <w:jc w:val="both"/>
        <w:rPr>
          <w:rFonts w:ascii="Times New Roman" w:hAnsi="Times New Roman" w:cs="Times New Roman"/>
          <w:b/>
        </w:rPr>
      </w:pPr>
      <w:r w:rsidRPr="004926F7">
        <w:rPr>
          <w:rFonts w:ascii="Times New Roman" w:hAnsi="Times New Roman" w:cs="Times New Roman"/>
          <w:b/>
        </w:rPr>
        <w:t>Environmental Impact Assessment (EIA)</w:t>
      </w:r>
    </w:p>
    <w:p w:rsidR="00A15C44" w:rsidRPr="004926F7" w:rsidRDefault="00A15C44" w:rsidP="00A15C44">
      <w:pPr>
        <w:jc w:val="both"/>
        <w:rPr>
          <w:rFonts w:ascii="Times New Roman" w:hAnsi="Times New Roman" w:cs="Times New Roman"/>
        </w:rPr>
      </w:pPr>
      <w:r w:rsidRPr="004926F7">
        <w:rPr>
          <w:rFonts w:ascii="Times New Roman" w:hAnsi="Times New Roman" w:cs="Times New Roman"/>
        </w:rPr>
        <w:t>Environmental Impact Assessment (EIA) is a systematic process used to evaluate the environmental consequences of the procurement strategy</w:t>
      </w:r>
      <w:r w:rsidR="00A74AFE" w:rsidRPr="00A74AFE">
        <w:rPr>
          <w:rFonts w:ascii="Times New Roman" w:hAnsi="Times New Roman" w:cs="Times New Roman"/>
        </w:rPr>
        <w:t xml:space="preserve"> </w:t>
      </w:r>
      <w:r w:rsidR="009569FC">
        <w:rPr>
          <w:rFonts w:ascii="Times New Roman" w:hAnsi="Times New Roman" w:cs="Times New Roman"/>
        </w:rPr>
        <w:t xml:space="preserve">(Noble </w:t>
      </w:r>
      <w:r w:rsidR="00A74AFE" w:rsidRPr="00CB2AE7">
        <w:rPr>
          <w:rFonts w:ascii="Times New Roman" w:hAnsi="Times New Roman" w:cs="Times New Roman"/>
        </w:rPr>
        <w:t>2011).</w:t>
      </w:r>
      <w:r w:rsidRPr="004926F7">
        <w:rPr>
          <w:rFonts w:ascii="Times New Roman" w:hAnsi="Times New Roman" w:cs="Times New Roman"/>
        </w:rPr>
        <w:t xml:space="preserve"> It ensures that the technologies selected by ATC Torino adhere to environmental regulations and contribute significantly to sustainability goals</w:t>
      </w:r>
      <w:r w:rsidR="009569FC">
        <w:rPr>
          <w:rFonts w:ascii="Times New Roman" w:hAnsi="Times New Roman" w:cs="Times New Roman"/>
        </w:rPr>
        <w:t xml:space="preserve"> (Lindner &amp; Stevens </w:t>
      </w:r>
      <w:r w:rsidR="009569FC" w:rsidRPr="00861C80">
        <w:rPr>
          <w:rFonts w:ascii="Times New Roman" w:hAnsi="Times New Roman" w:cs="Times New Roman"/>
        </w:rPr>
        <w:t>2021)</w:t>
      </w:r>
      <w:r w:rsidRPr="004926F7">
        <w:rPr>
          <w:rFonts w:ascii="Times New Roman" w:hAnsi="Times New Roman" w:cs="Times New Roman"/>
        </w:rPr>
        <w:t>. Key aspects considered in EIA include:</w:t>
      </w:r>
    </w:p>
    <w:p w:rsidR="00A15C44" w:rsidRPr="004926F7" w:rsidRDefault="00A15C44" w:rsidP="00A15C44">
      <w:pPr>
        <w:pStyle w:val="ListParagraph"/>
        <w:numPr>
          <w:ilvl w:val="0"/>
          <w:numId w:val="2"/>
        </w:numPr>
        <w:jc w:val="both"/>
        <w:rPr>
          <w:rFonts w:ascii="Times New Roman" w:hAnsi="Times New Roman" w:cs="Times New Roman"/>
        </w:rPr>
      </w:pPr>
      <w:r w:rsidRPr="004926F7">
        <w:rPr>
          <w:rFonts w:ascii="Times New Roman" w:hAnsi="Times New Roman" w:cs="Times New Roman"/>
        </w:rPr>
        <w:t>Regulatory Compliance: Ensuring technologies meet local and international environmental standards.</w:t>
      </w:r>
    </w:p>
    <w:p w:rsidR="00A15C44" w:rsidRPr="004926F7" w:rsidRDefault="00A15C44" w:rsidP="00A15C44">
      <w:pPr>
        <w:pStyle w:val="ListParagraph"/>
        <w:numPr>
          <w:ilvl w:val="0"/>
          <w:numId w:val="2"/>
        </w:numPr>
        <w:jc w:val="both"/>
        <w:rPr>
          <w:rFonts w:ascii="Times New Roman" w:hAnsi="Times New Roman" w:cs="Times New Roman"/>
        </w:rPr>
      </w:pPr>
      <w:r w:rsidRPr="004926F7">
        <w:rPr>
          <w:rFonts w:ascii="Times New Roman" w:hAnsi="Times New Roman" w:cs="Times New Roman"/>
        </w:rPr>
        <w:t>Impact Mitigation: Identifying potential adverse environmental effects and proposing measures to mitigate these impacts.</w:t>
      </w:r>
    </w:p>
    <w:p w:rsidR="00A15C44" w:rsidRPr="004926F7" w:rsidRDefault="00A15C44" w:rsidP="00A15C44">
      <w:pPr>
        <w:pStyle w:val="ListParagraph"/>
        <w:numPr>
          <w:ilvl w:val="0"/>
          <w:numId w:val="2"/>
        </w:numPr>
        <w:jc w:val="both"/>
        <w:rPr>
          <w:rFonts w:ascii="Times New Roman" w:hAnsi="Times New Roman" w:cs="Times New Roman"/>
        </w:rPr>
      </w:pPr>
      <w:r w:rsidRPr="004926F7">
        <w:rPr>
          <w:rFonts w:ascii="Times New Roman" w:hAnsi="Times New Roman" w:cs="Times New Roman"/>
        </w:rPr>
        <w:t>Stakeholder Engagement: Involving relevant stakeholders in the assessment process to incorporate diverse perspectives and enhance decision-making.</w:t>
      </w:r>
    </w:p>
    <w:p w:rsidR="00A15C44" w:rsidRPr="004926F7" w:rsidRDefault="00A15C44" w:rsidP="00A15C44">
      <w:pPr>
        <w:jc w:val="both"/>
        <w:rPr>
          <w:rFonts w:ascii="Times New Roman" w:hAnsi="Times New Roman" w:cs="Times New Roman"/>
        </w:rPr>
      </w:pPr>
      <w:r w:rsidRPr="004926F7">
        <w:rPr>
          <w:rFonts w:ascii="Times New Roman" w:hAnsi="Times New Roman" w:cs="Times New Roman"/>
        </w:rPr>
        <w:t>Table 2: Environm</w:t>
      </w:r>
      <w:r>
        <w:rPr>
          <w:rFonts w:ascii="Times New Roman" w:hAnsi="Times New Roman" w:cs="Times New Roman"/>
        </w:rPr>
        <w:t>ental Impact Assessment Summary</w:t>
      </w:r>
    </w:p>
    <w:tbl>
      <w:tblPr>
        <w:tblStyle w:val="TableGrid"/>
        <w:tblW w:w="0" w:type="auto"/>
        <w:tblLook w:val="04A0" w:firstRow="1" w:lastRow="0" w:firstColumn="1" w:lastColumn="0" w:noHBand="0" w:noVBand="1"/>
      </w:tblPr>
      <w:tblGrid>
        <w:gridCol w:w="2247"/>
        <w:gridCol w:w="3557"/>
        <w:gridCol w:w="3772"/>
      </w:tblGrid>
      <w:tr w:rsidR="00A15C44" w:rsidRPr="004926F7" w:rsidTr="00DC66A2">
        <w:trPr>
          <w:trHeight w:val="300"/>
        </w:trPr>
        <w:tc>
          <w:tcPr>
            <w:tcW w:w="2340" w:type="dxa"/>
            <w:hideMark/>
          </w:tcPr>
          <w:p w:rsidR="00A15C44" w:rsidRPr="004926F7" w:rsidRDefault="00A15C44" w:rsidP="00DC66A2">
            <w:pPr>
              <w:jc w:val="center"/>
              <w:rPr>
                <w:rFonts w:ascii="Times New Roman" w:hAnsi="Times New Roman" w:cs="Times New Roman"/>
                <w:b/>
                <w:bCs/>
              </w:rPr>
            </w:pPr>
            <w:r w:rsidRPr="004926F7">
              <w:rPr>
                <w:rFonts w:ascii="Times New Roman" w:hAnsi="Times New Roman" w:cs="Times New Roman"/>
                <w:b/>
                <w:bCs/>
              </w:rPr>
              <w:t>Aspect</w:t>
            </w:r>
          </w:p>
        </w:tc>
        <w:tc>
          <w:tcPr>
            <w:tcW w:w="3760" w:type="dxa"/>
            <w:hideMark/>
          </w:tcPr>
          <w:p w:rsidR="00A15C44" w:rsidRPr="004926F7" w:rsidRDefault="00A15C44" w:rsidP="00DC66A2">
            <w:pPr>
              <w:jc w:val="center"/>
              <w:rPr>
                <w:rFonts w:ascii="Times New Roman" w:hAnsi="Times New Roman" w:cs="Times New Roman"/>
                <w:b/>
                <w:bCs/>
              </w:rPr>
            </w:pPr>
            <w:r w:rsidRPr="004926F7">
              <w:rPr>
                <w:rFonts w:ascii="Times New Roman" w:hAnsi="Times New Roman" w:cs="Times New Roman"/>
                <w:b/>
                <w:bCs/>
              </w:rPr>
              <w:t>Evaluation</w:t>
            </w:r>
          </w:p>
        </w:tc>
        <w:tc>
          <w:tcPr>
            <w:tcW w:w="4000" w:type="dxa"/>
            <w:hideMark/>
          </w:tcPr>
          <w:p w:rsidR="00A15C44" w:rsidRPr="004926F7" w:rsidRDefault="00A15C44" w:rsidP="00DC66A2">
            <w:pPr>
              <w:jc w:val="center"/>
              <w:rPr>
                <w:rFonts w:ascii="Times New Roman" w:hAnsi="Times New Roman" w:cs="Times New Roman"/>
                <w:b/>
                <w:bCs/>
              </w:rPr>
            </w:pPr>
            <w:r w:rsidRPr="004926F7">
              <w:rPr>
                <w:rFonts w:ascii="Times New Roman" w:hAnsi="Times New Roman" w:cs="Times New Roman"/>
                <w:b/>
                <w:bCs/>
              </w:rPr>
              <w:t>Mitigation Measures</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Air Quality</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Emissions during manufacturing</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Implementing emission control technologies</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Water Resources</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Potential contamination</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Ensuring proper waste treatment and disposal</w:t>
            </w:r>
          </w:p>
        </w:tc>
      </w:tr>
      <w:tr w:rsidR="00A15C44" w:rsidRPr="004926F7" w:rsidTr="00DC66A2">
        <w:trPr>
          <w:trHeight w:val="3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Biodiversity</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Habitat disruption</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Habitat restoration projects</w:t>
            </w:r>
          </w:p>
        </w:tc>
      </w:tr>
      <w:tr w:rsidR="00A15C44" w:rsidRPr="004926F7" w:rsidTr="00DC66A2">
        <w:trPr>
          <w:trHeight w:val="3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Human Health</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Exposure to pollutants</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Enhancing workplace safety standards</w:t>
            </w:r>
          </w:p>
        </w:tc>
      </w:tr>
      <w:tr w:rsidR="00A15C44" w:rsidRPr="004926F7" w:rsidTr="00DC66A2">
        <w:trPr>
          <w:trHeight w:val="3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Noise Pollution</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Construction and transportation</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Implementing noise control measures</w:t>
            </w:r>
          </w:p>
        </w:tc>
      </w:tr>
    </w:tbl>
    <w:p w:rsidR="00A15C44" w:rsidRPr="004926F7" w:rsidRDefault="00A15C44" w:rsidP="00A15C44">
      <w:pPr>
        <w:jc w:val="both"/>
        <w:rPr>
          <w:rFonts w:ascii="Times New Roman" w:hAnsi="Times New Roman" w:cs="Times New Roman"/>
        </w:rPr>
      </w:pPr>
    </w:p>
    <w:p w:rsidR="00A15C44" w:rsidRPr="004926F7" w:rsidRDefault="00A15C44" w:rsidP="00A15C44">
      <w:pPr>
        <w:jc w:val="both"/>
        <w:rPr>
          <w:rFonts w:ascii="Times New Roman" w:hAnsi="Times New Roman" w:cs="Times New Roman"/>
          <w:b/>
        </w:rPr>
      </w:pPr>
      <w:r w:rsidRPr="004926F7">
        <w:rPr>
          <w:rFonts w:ascii="Times New Roman" w:hAnsi="Times New Roman" w:cs="Times New Roman"/>
          <w:b/>
        </w:rPr>
        <w:t>Sustainable Procurement Models</w:t>
      </w:r>
    </w:p>
    <w:p w:rsidR="00A15C44" w:rsidRPr="004926F7" w:rsidRDefault="00A15C44" w:rsidP="00A15C44">
      <w:pPr>
        <w:jc w:val="both"/>
        <w:rPr>
          <w:rFonts w:ascii="Times New Roman" w:hAnsi="Times New Roman" w:cs="Times New Roman"/>
        </w:rPr>
      </w:pPr>
      <w:r w:rsidRPr="004926F7">
        <w:rPr>
          <w:rFonts w:ascii="Times New Roman" w:hAnsi="Times New Roman" w:cs="Times New Roman"/>
        </w:rPr>
        <w:lastRenderedPageBreak/>
        <w:t>Sustainable procurement models such as the Triple Bottom Line (TBL) framework provide a holistic approach by considering social, environmental, and economic impacts</w:t>
      </w:r>
      <w:r w:rsidR="00D17011">
        <w:rPr>
          <w:rFonts w:ascii="Times New Roman" w:hAnsi="Times New Roman" w:cs="Times New Roman"/>
        </w:rPr>
        <w:t xml:space="preserve"> (</w:t>
      </w:r>
      <w:proofErr w:type="spellStart"/>
      <w:r w:rsidR="00D17011">
        <w:rPr>
          <w:rFonts w:ascii="Times New Roman" w:hAnsi="Times New Roman" w:cs="Times New Roman"/>
        </w:rPr>
        <w:t>Nogueira</w:t>
      </w:r>
      <w:proofErr w:type="spellEnd"/>
      <w:r w:rsidR="00D17011">
        <w:rPr>
          <w:rFonts w:ascii="Times New Roman" w:hAnsi="Times New Roman" w:cs="Times New Roman"/>
        </w:rPr>
        <w:t xml:space="preserve"> et al. 2023)</w:t>
      </w:r>
      <w:r w:rsidRPr="004926F7">
        <w:rPr>
          <w:rFonts w:ascii="Times New Roman" w:hAnsi="Times New Roman" w:cs="Times New Roman"/>
        </w:rPr>
        <w:t>. This approach ensures a balanced evaluation of ATC Torino’s pro</w:t>
      </w:r>
      <w:r>
        <w:rPr>
          <w:rFonts w:ascii="Times New Roman" w:hAnsi="Times New Roman" w:cs="Times New Roman"/>
        </w:rPr>
        <w:t>curement strategy, focusing on:</w:t>
      </w:r>
    </w:p>
    <w:p w:rsidR="00A15C44" w:rsidRPr="004926F7" w:rsidRDefault="00A15C44" w:rsidP="00A15C44">
      <w:pPr>
        <w:pStyle w:val="ListParagraph"/>
        <w:numPr>
          <w:ilvl w:val="0"/>
          <w:numId w:val="3"/>
        </w:numPr>
        <w:jc w:val="both"/>
        <w:rPr>
          <w:rFonts w:ascii="Times New Roman" w:hAnsi="Times New Roman" w:cs="Times New Roman"/>
        </w:rPr>
      </w:pPr>
      <w:r w:rsidRPr="004926F7">
        <w:rPr>
          <w:rFonts w:ascii="Times New Roman" w:hAnsi="Times New Roman" w:cs="Times New Roman"/>
        </w:rPr>
        <w:t>Social Impact: Assessing the social benefits such as job creation, community development, and improved living conditions.</w:t>
      </w:r>
    </w:p>
    <w:p w:rsidR="00A15C44" w:rsidRPr="004926F7" w:rsidRDefault="00A15C44" w:rsidP="00A15C44">
      <w:pPr>
        <w:pStyle w:val="ListParagraph"/>
        <w:numPr>
          <w:ilvl w:val="0"/>
          <w:numId w:val="3"/>
        </w:numPr>
        <w:jc w:val="both"/>
        <w:rPr>
          <w:rFonts w:ascii="Times New Roman" w:hAnsi="Times New Roman" w:cs="Times New Roman"/>
        </w:rPr>
      </w:pPr>
      <w:r w:rsidRPr="004926F7">
        <w:rPr>
          <w:rFonts w:ascii="Times New Roman" w:hAnsi="Times New Roman" w:cs="Times New Roman"/>
        </w:rPr>
        <w:t>Environmental Impact: Evaluating the ecological benefits including reduced emissions, energy savings, and enhanced resource efficiency.</w:t>
      </w:r>
    </w:p>
    <w:p w:rsidR="00A15C44" w:rsidRPr="004926F7" w:rsidRDefault="00A15C44" w:rsidP="00A15C44">
      <w:pPr>
        <w:pStyle w:val="ListParagraph"/>
        <w:numPr>
          <w:ilvl w:val="0"/>
          <w:numId w:val="3"/>
        </w:numPr>
        <w:jc w:val="both"/>
        <w:rPr>
          <w:rFonts w:ascii="Times New Roman" w:hAnsi="Times New Roman" w:cs="Times New Roman"/>
        </w:rPr>
      </w:pPr>
      <w:r w:rsidRPr="004926F7">
        <w:rPr>
          <w:rFonts w:ascii="Times New Roman" w:hAnsi="Times New Roman" w:cs="Times New Roman"/>
        </w:rPr>
        <w:t>Economic Impact: Analyzing cost-effectiveness, return on investment, and long-term economic benefits.</w:t>
      </w:r>
    </w:p>
    <w:p w:rsidR="00A15C44" w:rsidRPr="004926F7" w:rsidRDefault="00A15C44" w:rsidP="00A15C44">
      <w:pPr>
        <w:jc w:val="both"/>
        <w:rPr>
          <w:rFonts w:ascii="Times New Roman" w:hAnsi="Times New Roman" w:cs="Times New Roman"/>
        </w:rPr>
      </w:pPr>
      <w:r w:rsidRPr="004926F7">
        <w:rPr>
          <w:rFonts w:ascii="Times New Roman" w:hAnsi="Times New Roman" w:cs="Times New Roman"/>
        </w:rPr>
        <w:t>Table</w:t>
      </w:r>
      <w:r>
        <w:rPr>
          <w:rFonts w:ascii="Times New Roman" w:hAnsi="Times New Roman" w:cs="Times New Roman"/>
        </w:rPr>
        <w:t xml:space="preserve"> 3: Triple Bottom Line Analysis</w:t>
      </w:r>
    </w:p>
    <w:tbl>
      <w:tblPr>
        <w:tblStyle w:val="TableGrid"/>
        <w:tblW w:w="0" w:type="auto"/>
        <w:tblLook w:val="04A0" w:firstRow="1" w:lastRow="0" w:firstColumn="1" w:lastColumn="0" w:noHBand="0" w:noVBand="1"/>
      </w:tblPr>
      <w:tblGrid>
        <w:gridCol w:w="2269"/>
        <w:gridCol w:w="3540"/>
        <w:gridCol w:w="3767"/>
      </w:tblGrid>
      <w:tr w:rsidR="00A15C44" w:rsidRPr="004926F7" w:rsidTr="00DC66A2">
        <w:trPr>
          <w:trHeight w:val="300"/>
        </w:trPr>
        <w:tc>
          <w:tcPr>
            <w:tcW w:w="2340" w:type="dxa"/>
            <w:hideMark/>
          </w:tcPr>
          <w:p w:rsidR="00A15C44" w:rsidRPr="004926F7" w:rsidRDefault="00A15C44" w:rsidP="00DC66A2">
            <w:pPr>
              <w:jc w:val="center"/>
              <w:rPr>
                <w:rFonts w:ascii="Times New Roman" w:hAnsi="Times New Roman" w:cs="Times New Roman"/>
                <w:b/>
                <w:bCs/>
              </w:rPr>
            </w:pPr>
            <w:r w:rsidRPr="004926F7">
              <w:rPr>
                <w:rFonts w:ascii="Times New Roman" w:hAnsi="Times New Roman" w:cs="Times New Roman"/>
                <w:b/>
                <w:bCs/>
              </w:rPr>
              <w:t>Dimension</w:t>
            </w:r>
          </w:p>
        </w:tc>
        <w:tc>
          <w:tcPr>
            <w:tcW w:w="3760" w:type="dxa"/>
            <w:hideMark/>
          </w:tcPr>
          <w:p w:rsidR="00A15C44" w:rsidRPr="004926F7" w:rsidRDefault="00A15C44" w:rsidP="00DC66A2">
            <w:pPr>
              <w:jc w:val="center"/>
              <w:rPr>
                <w:rFonts w:ascii="Times New Roman" w:hAnsi="Times New Roman" w:cs="Times New Roman"/>
                <w:b/>
                <w:bCs/>
              </w:rPr>
            </w:pPr>
            <w:r w:rsidRPr="004926F7">
              <w:rPr>
                <w:rFonts w:ascii="Times New Roman" w:hAnsi="Times New Roman" w:cs="Times New Roman"/>
                <w:b/>
                <w:bCs/>
              </w:rPr>
              <w:t>Criteria</w:t>
            </w:r>
          </w:p>
        </w:tc>
        <w:tc>
          <w:tcPr>
            <w:tcW w:w="4000" w:type="dxa"/>
            <w:hideMark/>
          </w:tcPr>
          <w:p w:rsidR="00A15C44" w:rsidRPr="004926F7" w:rsidRDefault="00A15C44" w:rsidP="00DC66A2">
            <w:pPr>
              <w:jc w:val="center"/>
              <w:rPr>
                <w:rFonts w:ascii="Times New Roman" w:hAnsi="Times New Roman" w:cs="Times New Roman"/>
                <w:b/>
                <w:bCs/>
              </w:rPr>
            </w:pPr>
            <w:r w:rsidRPr="004926F7">
              <w:rPr>
                <w:rFonts w:ascii="Times New Roman" w:hAnsi="Times New Roman" w:cs="Times New Roman"/>
                <w:b/>
                <w:bCs/>
              </w:rPr>
              <w:t>Assessment</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Social</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Job creation, community benefits</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Positive impact on local employment and quality of life</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Environmental</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Emissions reduction, energy savings</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Significant reduction in carbon footprint and energy use</w:t>
            </w:r>
          </w:p>
        </w:tc>
      </w:tr>
      <w:tr w:rsidR="00A15C44" w:rsidRPr="004926F7" w:rsidTr="00DC66A2">
        <w:trPr>
          <w:trHeight w:val="600"/>
        </w:trPr>
        <w:tc>
          <w:tcPr>
            <w:tcW w:w="234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Economic</w:t>
            </w:r>
          </w:p>
        </w:tc>
        <w:tc>
          <w:tcPr>
            <w:tcW w:w="376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Cost savings, ROI</w:t>
            </w:r>
          </w:p>
        </w:tc>
        <w:tc>
          <w:tcPr>
            <w:tcW w:w="4000" w:type="dxa"/>
            <w:hideMark/>
          </w:tcPr>
          <w:p w:rsidR="00A15C44" w:rsidRPr="004926F7" w:rsidRDefault="00A15C44" w:rsidP="00DC66A2">
            <w:pPr>
              <w:jc w:val="both"/>
              <w:rPr>
                <w:rFonts w:ascii="Times New Roman" w:hAnsi="Times New Roman" w:cs="Times New Roman"/>
              </w:rPr>
            </w:pPr>
            <w:r w:rsidRPr="004926F7">
              <w:rPr>
                <w:rFonts w:ascii="Times New Roman" w:hAnsi="Times New Roman" w:cs="Times New Roman"/>
              </w:rPr>
              <w:t>High initial costs offset by long-term savings and benefits</w:t>
            </w:r>
          </w:p>
        </w:tc>
      </w:tr>
    </w:tbl>
    <w:p w:rsidR="00A15C44" w:rsidRPr="004926F7" w:rsidRDefault="00A15C44" w:rsidP="00A15C44">
      <w:pPr>
        <w:jc w:val="both"/>
        <w:rPr>
          <w:rFonts w:ascii="Times New Roman" w:hAnsi="Times New Roman" w:cs="Times New Roman"/>
        </w:rPr>
      </w:pPr>
    </w:p>
    <w:p w:rsidR="00C25764" w:rsidRPr="00C25764" w:rsidRDefault="00A15C44" w:rsidP="00C25764">
      <w:pPr>
        <w:jc w:val="both"/>
        <w:rPr>
          <w:rFonts w:ascii="Times New Roman" w:hAnsi="Times New Roman" w:cs="Times New Roman"/>
        </w:rPr>
      </w:pPr>
      <w:r w:rsidRPr="00A15C44">
        <w:rPr>
          <w:rFonts w:ascii="Times New Roman" w:hAnsi="Times New Roman" w:cs="Times New Roman"/>
        </w:rPr>
        <w:t>The evaluation of ATC Torino’s procurement strategy using Life Cycle Analysis (LCA), Environmental Impact Assessment (EIA), and the Triple Bottom Line (TBL) framework provides a comprehensive understanding of its effectiveness in promoting sustainability. These analytical tools highlight the environmental, social, and economic impacts of the procured energy-saving technologies, identifying key success factors and potential challenges.</w:t>
      </w:r>
    </w:p>
    <w:p w:rsidR="006E190A" w:rsidRPr="00B51EA6" w:rsidRDefault="008F2187" w:rsidP="006E190A">
      <w:pPr>
        <w:jc w:val="both"/>
        <w:rPr>
          <w:rFonts w:ascii="Times New Roman" w:hAnsi="Times New Roman" w:cs="Times New Roman"/>
          <w:b/>
        </w:rPr>
      </w:pPr>
      <w:r>
        <w:rPr>
          <w:rFonts w:ascii="Times New Roman" w:hAnsi="Times New Roman" w:cs="Times New Roman"/>
          <w:b/>
        </w:rPr>
        <w:t xml:space="preserve">3.0 </w:t>
      </w:r>
      <w:r w:rsidR="006E190A" w:rsidRPr="00B51EA6">
        <w:rPr>
          <w:rFonts w:ascii="Times New Roman" w:hAnsi="Times New Roman" w:cs="Times New Roman"/>
          <w:b/>
        </w:rPr>
        <w:t>KEY SUCCESS FACTORS</w:t>
      </w:r>
    </w:p>
    <w:p w:rsidR="006E190A" w:rsidRPr="00B51EA6" w:rsidRDefault="006E190A" w:rsidP="006E190A">
      <w:pPr>
        <w:jc w:val="both"/>
        <w:rPr>
          <w:rFonts w:ascii="Times New Roman" w:hAnsi="Times New Roman" w:cs="Times New Roman"/>
        </w:rPr>
      </w:pPr>
      <w:r w:rsidRPr="00B51EA6">
        <w:rPr>
          <w:rFonts w:ascii="Times New Roman" w:hAnsi="Times New Roman" w:cs="Times New Roman"/>
        </w:rPr>
        <w:t>Several key success factors contributed to the effectiveness of ATC Torino’s procurement strategy for energy-saving building technologies. These factors ensured that the project met its sustainability objectives and delivered significant envir</w:t>
      </w:r>
      <w:r>
        <w:rPr>
          <w:rFonts w:ascii="Times New Roman" w:hAnsi="Times New Roman" w:cs="Times New Roman"/>
        </w:rPr>
        <w:t>onmental and economic benefits</w:t>
      </w:r>
      <w:r w:rsidR="003F1E2C">
        <w:rPr>
          <w:rFonts w:ascii="Times New Roman" w:hAnsi="Times New Roman" w:cs="Times New Roman"/>
        </w:rPr>
        <w:t>.</w:t>
      </w:r>
    </w:p>
    <w:p w:rsidR="006E190A" w:rsidRPr="00B51EA6" w:rsidRDefault="006E190A" w:rsidP="006E190A">
      <w:pPr>
        <w:jc w:val="both"/>
        <w:rPr>
          <w:rFonts w:ascii="Times New Roman" w:hAnsi="Times New Roman" w:cs="Times New Roman"/>
          <w:b/>
        </w:rPr>
      </w:pPr>
      <w:r w:rsidRPr="00B51EA6">
        <w:rPr>
          <w:rFonts w:ascii="Times New Roman" w:hAnsi="Times New Roman" w:cs="Times New Roman"/>
          <w:b/>
        </w:rPr>
        <w:t>Clear Objectives and Goals</w:t>
      </w:r>
    </w:p>
    <w:p w:rsidR="006E190A" w:rsidRPr="00B51EA6" w:rsidRDefault="006E190A" w:rsidP="006E190A">
      <w:pPr>
        <w:jc w:val="both"/>
        <w:rPr>
          <w:rFonts w:ascii="Times New Roman" w:hAnsi="Times New Roman" w:cs="Times New Roman"/>
        </w:rPr>
      </w:pPr>
      <w:r w:rsidRPr="00B51EA6">
        <w:rPr>
          <w:rFonts w:ascii="Times New Roman" w:hAnsi="Times New Roman" w:cs="Times New Roman"/>
        </w:rPr>
        <w:t>ATC Torino established clear and well-defined sustainability objectives, which were integral to the success of the procurement strategy. By aligning the procurement goals with broader environmental targets, the agency ensured that all stakeholders were focused on achieving common outcomes</w:t>
      </w:r>
      <w:r w:rsidR="00A74AFE">
        <w:rPr>
          <w:rFonts w:ascii="Times New Roman" w:hAnsi="Times New Roman" w:cs="Times New Roman"/>
        </w:rPr>
        <w:t xml:space="preserve"> </w:t>
      </w:r>
      <w:r w:rsidR="003F1E2C">
        <w:rPr>
          <w:rFonts w:ascii="Times New Roman" w:hAnsi="Times New Roman" w:cs="Times New Roman"/>
        </w:rPr>
        <w:t>(</w:t>
      </w:r>
      <w:proofErr w:type="spellStart"/>
      <w:r w:rsidR="003F1E2C">
        <w:rPr>
          <w:rFonts w:ascii="Times New Roman" w:hAnsi="Times New Roman" w:cs="Times New Roman"/>
        </w:rPr>
        <w:t>Ershadi</w:t>
      </w:r>
      <w:proofErr w:type="spellEnd"/>
      <w:r w:rsidR="003F1E2C">
        <w:rPr>
          <w:rFonts w:ascii="Times New Roman" w:hAnsi="Times New Roman" w:cs="Times New Roman"/>
        </w:rPr>
        <w:t xml:space="preserve"> </w:t>
      </w:r>
      <w:r w:rsidR="00A74AFE">
        <w:rPr>
          <w:rFonts w:ascii="Times New Roman" w:hAnsi="Times New Roman" w:cs="Times New Roman"/>
        </w:rPr>
        <w:t>2021)</w:t>
      </w:r>
      <w:r w:rsidRPr="00B51EA6">
        <w:rPr>
          <w:rFonts w:ascii="Times New Roman" w:hAnsi="Times New Roman" w:cs="Times New Roman"/>
        </w:rPr>
        <w:t>. This clarity in objectives facilitated better planning, execution, and evaluat</w:t>
      </w:r>
      <w:r>
        <w:rPr>
          <w:rFonts w:ascii="Times New Roman" w:hAnsi="Times New Roman" w:cs="Times New Roman"/>
        </w:rPr>
        <w:t>ion of the procurement process.</w:t>
      </w:r>
    </w:p>
    <w:p w:rsidR="006E190A" w:rsidRPr="00B51EA6" w:rsidRDefault="006E190A" w:rsidP="006E190A">
      <w:pPr>
        <w:jc w:val="both"/>
        <w:rPr>
          <w:rFonts w:ascii="Times New Roman" w:hAnsi="Times New Roman" w:cs="Times New Roman"/>
        </w:rPr>
      </w:pPr>
      <w:r w:rsidRPr="00B51EA6">
        <w:rPr>
          <w:rFonts w:ascii="Times New Roman" w:hAnsi="Times New Roman" w:cs="Times New Roman"/>
        </w:rPr>
        <w:t>Table 4:</w:t>
      </w:r>
      <w:r>
        <w:rPr>
          <w:rFonts w:ascii="Times New Roman" w:hAnsi="Times New Roman" w:cs="Times New Roman"/>
        </w:rPr>
        <w:t xml:space="preserve"> Objectives and Goals Alignment</w:t>
      </w:r>
    </w:p>
    <w:tbl>
      <w:tblPr>
        <w:tblStyle w:val="TableGrid"/>
        <w:tblW w:w="0" w:type="auto"/>
        <w:jc w:val="center"/>
        <w:tblLook w:val="04A0" w:firstRow="1" w:lastRow="0" w:firstColumn="1" w:lastColumn="0" w:noHBand="0" w:noVBand="1"/>
      </w:tblPr>
      <w:tblGrid>
        <w:gridCol w:w="2947"/>
        <w:gridCol w:w="3166"/>
        <w:gridCol w:w="3463"/>
      </w:tblGrid>
      <w:tr w:rsidR="006E190A" w:rsidRPr="00B51EA6" w:rsidTr="00DC66A2">
        <w:trPr>
          <w:trHeight w:val="300"/>
          <w:jc w:val="center"/>
        </w:trPr>
        <w:tc>
          <w:tcPr>
            <w:tcW w:w="3440" w:type="dxa"/>
            <w:hideMark/>
          </w:tcPr>
          <w:p w:rsidR="006E190A" w:rsidRPr="00B51EA6" w:rsidRDefault="006E190A" w:rsidP="00DC66A2">
            <w:pPr>
              <w:jc w:val="center"/>
              <w:rPr>
                <w:rFonts w:ascii="Times New Roman" w:hAnsi="Times New Roman" w:cs="Times New Roman"/>
                <w:b/>
                <w:bCs/>
              </w:rPr>
            </w:pPr>
            <w:r w:rsidRPr="00B51EA6">
              <w:rPr>
                <w:rFonts w:ascii="Times New Roman" w:hAnsi="Times New Roman" w:cs="Times New Roman"/>
                <w:b/>
                <w:bCs/>
              </w:rPr>
              <w:t>Objective</w:t>
            </w:r>
          </w:p>
        </w:tc>
        <w:tc>
          <w:tcPr>
            <w:tcW w:w="3780" w:type="dxa"/>
            <w:hideMark/>
          </w:tcPr>
          <w:p w:rsidR="006E190A" w:rsidRPr="00B51EA6" w:rsidRDefault="006E190A" w:rsidP="00DC66A2">
            <w:pPr>
              <w:jc w:val="center"/>
              <w:rPr>
                <w:rFonts w:ascii="Times New Roman" w:hAnsi="Times New Roman" w:cs="Times New Roman"/>
                <w:b/>
                <w:bCs/>
              </w:rPr>
            </w:pPr>
            <w:r w:rsidRPr="00B51EA6">
              <w:rPr>
                <w:rFonts w:ascii="Times New Roman" w:hAnsi="Times New Roman" w:cs="Times New Roman"/>
                <w:b/>
                <w:bCs/>
              </w:rPr>
              <w:t>Description</w:t>
            </w:r>
          </w:p>
        </w:tc>
        <w:tc>
          <w:tcPr>
            <w:tcW w:w="4240" w:type="dxa"/>
            <w:hideMark/>
          </w:tcPr>
          <w:p w:rsidR="006E190A" w:rsidRPr="00B51EA6" w:rsidRDefault="006E190A" w:rsidP="00DC66A2">
            <w:pPr>
              <w:jc w:val="center"/>
              <w:rPr>
                <w:rFonts w:ascii="Times New Roman" w:hAnsi="Times New Roman" w:cs="Times New Roman"/>
                <w:b/>
                <w:bCs/>
              </w:rPr>
            </w:pPr>
            <w:r w:rsidRPr="00B51EA6">
              <w:rPr>
                <w:rFonts w:ascii="Times New Roman" w:hAnsi="Times New Roman" w:cs="Times New Roman"/>
                <w:b/>
                <w:bCs/>
              </w:rPr>
              <w:t>Outcome</w:t>
            </w:r>
          </w:p>
        </w:tc>
      </w:tr>
      <w:tr w:rsidR="006E190A" w:rsidRPr="00B51EA6" w:rsidTr="00DC66A2">
        <w:trPr>
          <w:trHeight w:val="600"/>
          <w:jc w:val="center"/>
        </w:trPr>
        <w:tc>
          <w:tcPr>
            <w:tcW w:w="3440" w:type="dxa"/>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lastRenderedPageBreak/>
              <w:t>Reduce Energy Consumption</w:t>
            </w:r>
          </w:p>
        </w:tc>
        <w:tc>
          <w:tcPr>
            <w:tcW w:w="3780" w:type="dxa"/>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Implement energy-saving technologies in residential buildings</w:t>
            </w:r>
          </w:p>
        </w:tc>
        <w:tc>
          <w:tcPr>
            <w:tcW w:w="4240" w:type="dxa"/>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Significant decrease in overall energy usage</w:t>
            </w:r>
          </w:p>
        </w:tc>
      </w:tr>
      <w:tr w:rsidR="006E190A" w:rsidRPr="00B51EA6" w:rsidTr="00DC66A2">
        <w:trPr>
          <w:trHeight w:val="600"/>
          <w:jc w:val="center"/>
        </w:trPr>
        <w:tc>
          <w:tcPr>
            <w:tcW w:w="3440" w:type="dxa"/>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Minimize Environmental Impact</w:t>
            </w:r>
          </w:p>
        </w:tc>
        <w:tc>
          <w:tcPr>
            <w:tcW w:w="3780" w:type="dxa"/>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Lower carbon emissions and enhance sustainability</w:t>
            </w:r>
          </w:p>
        </w:tc>
        <w:tc>
          <w:tcPr>
            <w:tcW w:w="4240" w:type="dxa"/>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Reduction in greenhouse gas emissions</w:t>
            </w:r>
          </w:p>
        </w:tc>
      </w:tr>
      <w:tr w:rsidR="006E190A" w:rsidRPr="00B51EA6" w:rsidTr="00DC66A2">
        <w:trPr>
          <w:trHeight w:val="600"/>
          <w:jc w:val="center"/>
        </w:trPr>
        <w:tc>
          <w:tcPr>
            <w:tcW w:w="3440" w:type="dxa"/>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Promote Sustainable Development</w:t>
            </w:r>
          </w:p>
        </w:tc>
        <w:tc>
          <w:tcPr>
            <w:tcW w:w="3780" w:type="dxa"/>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Encourage the use of eco-friendly materials and practices</w:t>
            </w:r>
          </w:p>
        </w:tc>
        <w:tc>
          <w:tcPr>
            <w:tcW w:w="4240" w:type="dxa"/>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Increased adoption of sustainable building practices</w:t>
            </w:r>
          </w:p>
        </w:tc>
      </w:tr>
    </w:tbl>
    <w:p w:rsidR="006E190A" w:rsidRPr="00B51EA6" w:rsidRDefault="006E190A" w:rsidP="006E190A">
      <w:pPr>
        <w:jc w:val="both"/>
        <w:rPr>
          <w:rFonts w:ascii="Times New Roman" w:hAnsi="Times New Roman" w:cs="Times New Roman"/>
        </w:rPr>
      </w:pPr>
    </w:p>
    <w:p w:rsidR="006E190A" w:rsidRPr="00B51EA6" w:rsidRDefault="006E190A" w:rsidP="006E190A">
      <w:pPr>
        <w:jc w:val="both"/>
        <w:rPr>
          <w:rFonts w:ascii="Times New Roman" w:hAnsi="Times New Roman" w:cs="Times New Roman"/>
          <w:b/>
        </w:rPr>
      </w:pPr>
      <w:r w:rsidRPr="00B51EA6">
        <w:rPr>
          <w:rFonts w:ascii="Times New Roman" w:hAnsi="Times New Roman" w:cs="Times New Roman"/>
          <w:b/>
        </w:rPr>
        <w:t>Stakeholder Engagement</w:t>
      </w:r>
    </w:p>
    <w:p w:rsidR="006E190A" w:rsidRPr="00B51EA6" w:rsidRDefault="006E190A" w:rsidP="006E190A">
      <w:pPr>
        <w:jc w:val="both"/>
        <w:rPr>
          <w:rFonts w:ascii="Times New Roman" w:hAnsi="Times New Roman" w:cs="Times New Roman"/>
        </w:rPr>
      </w:pPr>
      <w:r w:rsidRPr="00B51EA6">
        <w:rPr>
          <w:rFonts w:ascii="Times New Roman" w:hAnsi="Times New Roman" w:cs="Times New Roman"/>
        </w:rPr>
        <w:t>Active and continuous engagement with stakeholders, including suppliers, contractors, and residents, was a critical success factor</w:t>
      </w:r>
      <w:r w:rsidR="003F1E2C">
        <w:rPr>
          <w:rFonts w:ascii="Times New Roman" w:hAnsi="Times New Roman" w:cs="Times New Roman"/>
        </w:rPr>
        <w:t xml:space="preserve"> (Yang et al. 2009)</w:t>
      </w:r>
      <w:r w:rsidRPr="00B51EA6">
        <w:rPr>
          <w:rFonts w:ascii="Times New Roman" w:hAnsi="Times New Roman" w:cs="Times New Roman"/>
        </w:rPr>
        <w:t>. By involving these stakeholders throughout the procurement process, ATC Torino ensured that their needs and concerns were addressed, leading to greater buy-in and cooperation. This collaborative approach fostered a sense of ownership and commitment among all parties involved, contributing to the smooth</w:t>
      </w:r>
      <w:r>
        <w:rPr>
          <w:rFonts w:ascii="Times New Roman" w:hAnsi="Times New Roman" w:cs="Times New Roman"/>
        </w:rPr>
        <w:t xml:space="preserve"> implementation of the project</w:t>
      </w:r>
      <w:r w:rsidR="00A74AFE">
        <w:rPr>
          <w:rFonts w:ascii="Times New Roman" w:hAnsi="Times New Roman" w:cs="Times New Roman"/>
        </w:rPr>
        <w:t xml:space="preserve"> (</w:t>
      </w:r>
      <w:proofErr w:type="spellStart"/>
      <w:r w:rsidR="00A74AFE" w:rsidRPr="00114FB2">
        <w:rPr>
          <w:rFonts w:ascii="Times New Roman" w:hAnsi="Times New Roman" w:cs="Times New Roman"/>
        </w:rPr>
        <w:t>Musaigwa</w:t>
      </w:r>
      <w:proofErr w:type="spellEnd"/>
      <w:r w:rsidR="00A74AFE">
        <w:rPr>
          <w:rFonts w:ascii="Times New Roman" w:hAnsi="Times New Roman" w:cs="Times New Roman"/>
        </w:rPr>
        <w:t>. 2023)</w:t>
      </w:r>
      <w:r>
        <w:rPr>
          <w:rFonts w:ascii="Times New Roman" w:hAnsi="Times New Roman" w:cs="Times New Roman"/>
        </w:rPr>
        <w:t>.</w:t>
      </w:r>
    </w:p>
    <w:p w:rsidR="006E190A" w:rsidRPr="00B51EA6" w:rsidRDefault="006E190A" w:rsidP="006E190A">
      <w:pPr>
        <w:jc w:val="both"/>
        <w:rPr>
          <w:rFonts w:ascii="Times New Roman" w:hAnsi="Times New Roman" w:cs="Times New Roman"/>
        </w:rPr>
      </w:pPr>
      <w:r w:rsidRPr="00B51EA6">
        <w:rPr>
          <w:rFonts w:ascii="Times New Roman" w:hAnsi="Times New Roman" w:cs="Times New Roman"/>
        </w:rPr>
        <w:t>Table 5: Stakehold</w:t>
      </w:r>
      <w:r>
        <w:rPr>
          <w:rFonts w:ascii="Times New Roman" w:hAnsi="Times New Roman" w:cs="Times New Roman"/>
        </w:rPr>
        <w:t>er Engagement and Contributions</w:t>
      </w:r>
    </w:p>
    <w:tbl>
      <w:tblPr>
        <w:tblStyle w:val="TableGrid"/>
        <w:tblW w:w="0" w:type="auto"/>
        <w:tblLook w:val="04A0" w:firstRow="1" w:lastRow="0" w:firstColumn="1" w:lastColumn="0" w:noHBand="0" w:noVBand="1"/>
      </w:tblPr>
      <w:tblGrid>
        <w:gridCol w:w="2666"/>
        <w:gridCol w:w="3102"/>
        <w:gridCol w:w="3808"/>
      </w:tblGrid>
      <w:tr w:rsidR="006E190A" w:rsidRPr="00B51EA6" w:rsidTr="00DC66A2">
        <w:trPr>
          <w:trHeight w:val="300"/>
        </w:trPr>
        <w:tc>
          <w:tcPr>
            <w:tcW w:w="3440" w:type="dxa"/>
            <w:noWrap/>
            <w:hideMark/>
          </w:tcPr>
          <w:p w:rsidR="006E190A" w:rsidRPr="00B51EA6" w:rsidRDefault="006E190A" w:rsidP="00DC66A2">
            <w:pPr>
              <w:jc w:val="center"/>
              <w:rPr>
                <w:rFonts w:ascii="Times New Roman" w:hAnsi="Times New Roman" w:cs="Times New Roman"/>
                <w:b/>
              </w:rPr>
            </w:pPr>
            <w:r w:rsidRPr="00B51EA6">
              <w:rPr>
                <w:rFonts w:ascii="Times New Roman" w:hAnsi="Times New Roman" w:cs="Times New Roman"/>
                <w:b/>
              </w:rPr>
              <w:t>Stakeholder</w:t>
            </w:r>
          </w:p>
        </w:tc>
        <w:tc>
          <w:tcPr>
            <w:tcW w:w="4014" w:type="dxa"/>
            <w:noWrap/>
            <w:hideMark/>
          </w:tcPr>
          <w:p w:rsidR="006E190A" w:rsidRPr="00B51EA6" w:rsidRDefault="006E190A" w:rsidP="00DC66A2">
            <w:pPr>
              <w:jc w:val="center"/>
              <w:rPr>
                <w:rFonts w:ascii="Times New Roman" w:hAnsi="Times New Roman" w:cs="Times New Roman"/>
                <w:b/>
              </w:rPr>
            </w:pPr>
            <w:r w:rsidRPr="00B51EA6">
              <w:rPr>
                <w:rFonts w:ascii="Times New Roman" w:hAnsi="Times New Roman" w:cs="Times New Roman"/>
                <w:b/>
              </w:rPr>
              <w:t>Role</w:t>
            </w:r>
          </w:p>
        </w:tc>
        <w:tc>
          <w:tcPr>
            <w:tcW w:w="4942" w:type="dxa"/>
            <w:noWrap/>
            <w:hideMark/>
          </w:tcPr>
          <w:p w:rsidR="006E190A" w:rsidRPr="00B51EA6" w:rsidRDefault="006E190A" w:rsidP="00DC66A2">
            <w:pPr>
              <w:jc w:val="center"/>
              <w:rPr>
                <w:rFonts w:ascii="Times New Roman" w:hAnsi="Times New Roman" w:cs="Times New Roman"/>
                <w:b/>
              </w:rPr>
            </w:pPr>
            <w:r w:rsidRPr="00B51EA6">
              <w:rPr>
                <w:rFonts w:ascii="Times New Roman" w:hAnsi="Times New Roman" w:cs="Times New Roman"/>
                <w:b/>
              </w:rPr>
              <w:t>Contribution to Success</w:t>
            </w:r>
          </w:p>
        </w:tc>
      </w:tr>
      <w:tr w:rsidR="006E190A" w:rsidRPr="00B51EA6" w:rsidTr="00DC66A2">
        <w:trPr>
          <w:trHeight w:val="300"/>
        </w:trPr>
        <w:tc>
          <w:tcPr>
            <w:tcW w:w="3440"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Suppliers</w:t>
            </w:r>
          </w:p>
        </w:tc>
        <w:tc>
          <w:tcPr>
            <w:tcW w:w="4014"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Provided energy-saving technologies</w:t>
            </w:r>
          </w:p>
        </w:tc>
        <w:tc>
          <w:tcPr>
            <w:tcW w:w="4942"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Ensured high-quality and innovative solutions</w:t>
            </w:r>
          </w:p>
        </w:tc>
      </w:tr>
      <w:tr w:rsidR="006E190A" w:rsidRPr="00B51EA6" w:rsidTr="00DC66A2">
        <w:trPr>
          <w:trHeight w:val="600"/>
        </w:trPr>
        <w:tc>
          <w:tcPr>
            <w:tcW w:w="3440"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Contractors</w:t>
            </w:r>
          </w:p>
        </w:tc>
        <w:tc>
          <w:tcPr>
            <w:tcW w:w="4014"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Executed the installation and implementation</w:t>
            </w:r>
          </w:p>
        </w:tc>
        <w:tc>
          <w:tcPr>
            <w:tcW w:w="4942"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Maintained project timelines and quality standards</w:t>
            </w:r>
          </w:p>
        </w:tc>
      </w:tr>
      <w:tr w:rsidR="006E190A" w:rsidRPr="00B51EA6" w:rsidTr="00DC66A2">
        <w:trPr>
          <w:trHeight w:val="300"/>
        </w:trPr>
        <w:tc>
          <w:tcPr>
            <w:tcW w:w="3440"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Residents</w:t>
            </w:r>
          </w:p>
        </w:tc>
        <w:tc>
          <w:tcPr>
            <w:tcW w:w="4014"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End-users of the technologies</w:t>
            </w:r>
          </w:p>
        </w:tc>
        <w:tc>
          <w:tcPr>
            <w:tcW w:w="4942"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Provided feedback and support for sustainable practices</w:t>
            </w:r>
          </w:p>
        </w:tc>
      </w:tr>
    </w:tbl>
    <w:p w:rsidR="006E190A" w:rsidRPr="00B51EA6" w:rsidRDefault="006E190A" w:rsidP="006E190A">
      <w:pPr>
        <w:jc w:val="both"/>
        <w:rPr>
          <w:rFonts w:ascii="Times New Roman" w:hAnsi="Times New Roman" w:cs="Times New Roman"/>
        </w:rPr>
      </w:pPr>
    </w:p>
    <w:p w:rsidR="006E190A" w:rsidRPr="00B51EA6" w:rsidRDefault="006E190A" w:rsidP="006E190A">
      <w:pPr>
        <w:jc w:val="both"/>
        <w:rPr>
          <w:rFonts w:ascii="Times New Roman" w:hAnsi="Times New Roman" w:cs="Times New Roman"/>
          <w:b/>
        </w:rPr>
      </w:pPr>
      <w:r w:rsidRPr="00B51EA6">
        <w:rPr>
          <w:rFonts w:ascii="Times New Roman" w:hAnsi="Times New Roman" w:cs="Times New Roman"/>
          <w:b/>
        </w:rPr>
        <w:t>Effective Project Management</w:t>
      </w:r>
    </w:p>
    <w:p w:rsidR="006E190A" w:rsidRPr="00B51EA6" w:rsidRDefault="006E190A" w:rsidP="006E190A">
      <w:pPr>
        <w:jc w:val="both"/>
        <w:rPr>
          <w:rFonts w:ascii="Times New Roman" w:hAnsi="Times New Roman" w:cs="Times New Roman"/>
        </w:rPr>
      </w:pPr>
      <w:r w:rsidRPr="00B51EA6">
        <w:rPr>
          <w:rFonts w:ascii="Times New Roman" w:hAnsi="Times New Roman" w:cs="Times New Roman"/>
        </w:rPr>
        <w:t>Robust project management practices were instrumental</w:t>
      </w:r>
      <w:r w:rsidR="003F1E2C">
        <w:rPr>
          <w:rFonts w:ascii="Times New Roman" w:hAnsi="Times New Roman" w:cs="Times New Roman"/>
        </w:rPr>
        <w:t xml:space="preserve"> (</w:t>
      </w:r>
      <w:proofErr w:type="spellStart"/>
      <w:r w:rsidR="003F1E2C" w:rsidRPr="00CB2AE7">
        <w:rPr>
          <w:rFonts w:ascii="Times New Roman" w:hAnsi="Times New Roman" w:cs="Times New Roman"/>
        </w:rPr>
        <w:t>Silvius</w:t>
      </w:r>
      <w:proofErr w:type="spellEnd"/>
      <w:r w:rsidR="003F1E2C">
        <w:rPr>
          <w:rFonts w:ascii="Times New Roman" w:hAnsi="Times New Roman" w:cs="Times New Roman"/>
        </w:rPr>
        <w:t xml:space="preserve"> 2014)</w:t>
      </w:r>
      <w:r w:rsidRPr="00B51EA6">
        <w:rPr>
          <w:rFonts w:ascii="Times New Roman" w:hAnsi="Times New Roman" w:cs="Times New Roman"/>
        </w:rPr>
        <w:t xml:space="preserve"> in the successful execution of ATC Torino’s procurement strategy. The agency employed effective project management techniques to ensure that the procurement process was well-coordinated, timelines were adhered to, and resources were efficiently utilized. This included meticulous planning, regular monitoring, and timely problem-solving, which collectively ensured that the project objectives were met within </w:t>
      </w:r>
      <w:r>
        <w:rPr>
          <w:rFonts w:ascii="Times New Roman" w:hAnsi="Times New Roman" w:cs="Times New Roman"/>
        </w:rPr>
        <w:t>the stipulated time and budget</w:t>
      </w:r>
      <w:r w:rsidR="00EB433C">
        <w:rPr>
          <w:rFonts w:ascii="Times New Roman" w:hAnsi="Times New Roman" w:cs="Times New Roman"/>
        </w:rPr>
        <w:t xml:space="preserve"> (</w:t>
      </w:r>
      <w:proofErr w:type="spellStart"/>
      <w:r w:rsidR="00EB433C" w:rsidRPr="008744B7">
        <w:rPr>
          <w:rFonts w:ascii="Times New Roman" w:hAnsi="Times New Roman" w:cs="Times New Roman"/>
        </w:rPr>
        <w:t>Blak</w:t>
      </w:r>
      <w:proofErr w:type="spellEnd"/>
      <w:r w:rsidR="00EB433C" w:rsidRPr="008744B7">
        <w:rPr>
          <w:rFonts w:ascii="Times New Roman" w:hAnsi="Times New Roman" w:cs="Times New Roman"/>
        </w:rPr>
        <w:t xml:space="preserve"> </w:t>
      </w:r>
      <w:proofErr w:type="spellStart"/>
      <w:r w:rsidR="00EB433C" w:rsidRPr="008744B7">
        <w:rPr>
          <w:rFonts w:ascii="Times New Roman" w:hAnsi="Times New Roman" w:cs="Times New Roman"/>
        </w:rPr>
        <w:t>Bernat</w:t>
      </w:r>
      <w:proofErr w:type="spellEnd"/>
      <w:r w:rsidR="00EB433C">
        <w:rPr>
          <w:rFonts w:ascii="Times New Roman" w:hAnsi="Times New Roman" w:cs="Times New Roman"/>
        </w:rPr>
        <w:t xml:space="preserve"> 2023)</w:t>
      </w:r>
      <w:r>
        <w:rPr>
          <w:rFonts w:ascii="Times New Roman" w:hAnsi="Times New Roman" w:cs="Times New Roman"/>
        </w:rPr>
        <w:t>.</w:t>
      </w:r>
    </w:p>
    <w:p w:rsidR="006E190A" w:rsidRPr="00B51EA6" w:rsidRDefault="006E190A" w:rsidP="006E190A">
      <w:pPr>
        <w:jc w:val="both"/>
        <w:rPr>
          <w:rFonts w:ascii="Times New Roman" w:hAnsi="Times New Roman" w:cs="Times New Roman"/>
        </w:rPr>
      </w:pPr>
      <w:r w:rsidRPr="00B51EA6">
        <w:rPr>
          <w:rFonts w:ascii="Times New Roman" w:hAnsi="Times New Roman" w:cs="Times New Roman"/>
        </w:rPr>
        <w:t xml:space="preserve">Table </w:t>
      </w:r>
      <w:r>
        <w:rPr>
          <w:rFonts w:ascii="Times New Roman" w:hAnsi="Times New Roman" w:cs="Times New Roman"/>
        </w:rPr>
        <w:t>6: Project Management Practices</w:t>
      </w:r>
    </w:p>
    <w:tbl>
      <w:tblPr>
        <w:tblStyle w:val="TableGrid"/>
        <w:tblW w:w="0" w:type="auto"/>
        <w:tblLook w:val="04A0" w:firstRow="1" w:lastRow="0" w:firstColumn="1" w:lastColumn="0" w:noHBand="0" w:noVBand="1"/>
      </w:tblPr>
      <w:tblGrid>
        <w:gridCol w:w="2671"/>
        <w:gridCol w:w="3625"/>
        <w:gridCol w:w="3280"/>
      </w:tblGrid>
      <w:tr w:rsidR="006E190A" w:rsidRPr="00B51EA6" w:rsidTr="00DC66A2">
        <w:trPr>
          <w:trHeight w:val="300"/>
        </w:trPr>
        <w:tc>
          <w:tcPr>
            <w:tcW w:w="3440" w:type="dxa"/>
            <w:noWrap/>
            <w:hideMark/>
          </w:tcPr>
          <w:p w:rsidR="006E190A" w:rsidRPr="00B51EA6" w:rsidRDefault="006E190A" w:rsidP="00DC66A2">
            <w:pPr>
              <w:jc w:val="center"/>
              <w:rPr>
                <w:rFonts w:ascii="Times New Roman" w:hAnsi="Times New Roman" w:cs="Times New Roman"/>
                <w:b/>
              </w:rPr>
            </w:pPr>
            <w:r w:rsidRPr="00B51EA6">
              <w:rPr>
                <w:rFonts w:ascii="Times New Roman" w:hAnsi="Times New Roman" w:cs="Times New Roman"/>
                <w:b/>
              </w:rPr>
              <w:t>Practice</w:t>
            </w:r>
          </w:p>
        </w:tc>
        <w:tc>
          <w:tcPr>
            <w:tcW w:w="4692" w:type="dxa"/>
            <w:noWrap/>
            <w:hideMark/>
          </w:tcPr>
          <w:p w:rsidR="006E190A" w:rsidRPr="00B51EA6" w:rsidRDefault="006E190A" w:rsidP="00DC66A2">
            <w:pPr>
              <w:jc w:val="center"/>
              <w:rPr>
                <w:rFonts w:ascii="Times New Roman" w:hAnsi="Times New Roman" w:cs="Times New Roman"/>
                <w:b/>
              </w:rPr>
            </w:pPr>
            <w:r w:rsidRPr="00B51EA6">
              <w:rPr>
                <w:rFonts w:ascii="Times New Roman" w:hAnsi="Times New Roman" w:cs="Times New Roman"/>
                <w:b/>
              </w:rPr>
              <w:t>Description</w:t>
            </w:r>
          </w:p>
        </w:tc>
        <w:tc>
          <w:tcPr>
            <w:tcW w:w="4240" w:type="dxa"/>
            <w:noWrap/>
            <w:hideMark/>
          </w:tcPr>
          <w:p w:rsidR="006E190A" w:rsidRPr="00B51EA6" w:rsidRDefault="006E190A" w:rsidP="00DC66A2">
            <w:pPr>
              <w:jc w:val="center"/>
              <w:rPr>
                <w:rFonts w:ascii="Times New Roman" w:hAnsi="Times New Roman" w:cs="Times New Roman"/>
                <w:b/>
              </w:rPr>
            </w:pPr>
            <w:r w:rsidRPr="00B51EA6">
              <w:rPr>
                <w:rFonts w:ascii="Times New Roman" w:hAnsi="Times New Roman" w:cs="Times New Roman"/>
                <w:b/>
              </w:rPr>
              <w:t>Impact on Success</w:t>
            </w:r>
          </w:p>
        </w:tc>
      </w:tr>
      <w:tr w:rsidR="006E190A" w:rsidRPr="00B51EA6" w:rsidTr="00DC66A2">
        <w:trPr>
          <w:trHeight w:val="600"/>
        </w:trPr>
        <w:tc>
          <w:tcPr>
            <w:tcW w:w="3440"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Detailed Planning</w:t>
            </w:r>
          </w:p>
        </w:tc>
        <w:tc>
          <w:tcPr>
            <w:tcW w:w="4692"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Comprehensive planning covering all project aspects</w:t>
            </w:r>
          </w:p>
        </w:tc>
        <w:tc>
          <w:tcPr>
            <w:tcW w:w="4240"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Prevented delays and ensured readiness</w:t>
            </w:r>
          </w:p>
        </w:tc>
      </w:tr>
      <w:tr w:rsidR="006E190A" w:rsidRPr="00B51EA6" w:rsidTr="00DC66A2">
        <w:trPr>
          <w:trHeight w:val="300"/>
        </w:trPr>
        <w:tc>
          <w:tcPr>
            <w:tcW w:w="3440"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Regular Monitoring</w:t>
            </w:r>
          </w:p>
        </w:tc>
        <w:tc>
          <w:tcPr>
            <w:tcW w:w="4692"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Continuous oversight of project progress</w:t>
            </w:r>
          </w:p>
        </w:tc>
        <w:tc>
          <w:tcPr>
            <w:tcW w:w="4240"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Early identification and resolution of issues</w:t>
            </w:r>
          </w:p>
        </w:tc>
      </w:tr>
      <w:tr w:rsidR="006E190A" w:rsidRPr="00B51EA6" w:rsidTr="00DC66A2">
        <w:trPr>
          <w:trHeight w:val="600"/>
        </w:trPr>
        <w:tc>
          <w:tcPr>
            <w:tcW w:w="3440"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Efficient Resource Allocation</w:t>
            </w:r>
          </w:p>
        </w:tc>
        <w:tc>
          <w:tcPr>
            <w:tcW w:w="4692"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Optimal use of resources, both human and material</w:t>
            </w:r>
          </w:p>
        </w:tc>
        <w:tc>
          <w:tcPr>
            <w:tcW w:w="4240" w:type="dxa"/>
            <w:noWrap/>
            <w:hideMark/>
          </w:tcPr>
          <w:p w:rsidR="006E190A" w:rsidRPr="00B51EA6" w:rsidRDefault="006E190A" w:rsidP="00DC66A2">
            <w:pPr>
              <w:jc w:val="both"/>
              <w:rPr>
                <w:rFonts w:ascii="Times New Roman" w:hAnsi="Times New Roman" w:cs="Times New Roman"/>
              </w:rPr>
            </w:pPr>
            <w:r w:rsidRPr="00B51EA6">
              <w:rPr>
                <w:rFonts w:ascii="Times New Roman" w:hAnsi="Times New Roman" w:cs="Times New Roman"/>
              </w:rPr>
              <w:t>Cost savings and effective project execution</w:t>
            </w:r>
          </w:p>
        </w:tc>
      </w:tr>
    </w:tbl>
    <w:p w:rsidR="006E190A" w:rsidRDefault="006E190A" w:rsidP="006E190A">
      <w:pPr>
        <w:jc w:val="both"/>
        <w:rPr>
          <w:rFonts w:ascii="Times New Roman" w:hAnsi="Times New Roman" w:cs="Times New Roman"/>
        </w:rPr>
      </w:pPr>
    </w:p>
    <w:p w:rsidR="00C25764" w:rsidRPr="00C25764" w:rsidRDefault="006E190A" w:rsidP="006E190A">
      <w:pPr>
        <w:jc w:val="both"/>
        <w:rPr>
          <w:rFonts w:ascii="Times New Roman" w:hAnsi="Times New Roman" w:cs="Times New Roman"/>
        </w:rPr>
      </w:pPr>
      <w:r w:rsidRPr="00B51EA6">
        <w:rPr>
          <w:rFonts w:ascii="Times New Roman" w:hAnsi="Times New Roman" w:cs="Times New Roman"/>
        </w:rPr>
        <w:lastRenderedPageBreak/>
        <w:t>These key success factors—clear objectives and goals, stakeholder engagement, and effective project management—collectively contributed to the successful procurement of energy-saving technologies by ATC Torino, ensuring that the project delivered on its sustainability promises and provided valuable lessons for future initiatives.</w:t>
      </w:r>
    </w:p>
    <w:p w:rsidR="00902914" w:rsidRPr="00B51EA6" w:rsidRDefault="008F2187" w:rsidP="00902914">
      <w:pPr>
        <w:jc w:val="both"/>
        <w:rPr>
          <w:rFonts w:ascii="Times New Roman" w:hAnsi="Times New Roman" w:cs="Times New Roman"/>
          <w:b/>
        </w:rPr>
      </w:pPr>
      <w:r>
        <w:rPr>
          <w:rFonts w:ascii="Times New Roman" w:hAnsi="Times New Roman" w:cs="Times New Roman"/>
          <w:b/>
        </w:rPr>
        <w:t xml:space="preserve">4.0 </w:t>
      </w:r>
      <w:r w:rsidR="00902914" w:rsidRPr="00B51EA6">
        <w:rPr>
          <w:rFonts w:ascii="Times New Roman" w:hAnsi="Times New Roman" w:cs="Times New Roman"/>
          <w:b/>
        </w:rPr>
        <w:t>POTENTIAL CHALLENGES</w:t>
      </w:r>
    </w:p>
    <w:p w:rsidR="00902914" w:rsidRPr="00B51EA6" w:rsidRDefault="00902914" w:rsidP="00902914">
      <w:pPr>
        <w:jc w:val="both"/>
        <w:rPr>
          <w:rFonts w:ascii="Times New Roman" w:hAnsi="Times New Roman" w:cs="Times New Roman"/>
        </w:rPr>
      </w:pPr>
      <w:r w:rsidRPr="00B51EA6">
        <w:rPr>
          <w:rFonts w:ascii="Times New Roman" w:hAnsi="Times New Roman" w:cs="Times New Roman"/>
        </w:rPr>
        <w:t>Despite the success of ATC Torino’s procurement strategy, several challenges posed significant hurdles. Addressing these challenges was crucial to ensuring the seamless integration of energy-saving technologies and achieving the d</w:t>
      </w:r>
      <w:r>
        <w:rPr>
          <w:rFonts w:ascii="Times New Roman" w:hAnsi="Times New Roman" w:cs="Times New Roman"/>
        </w:rPr>
        <w:t>esired sustainability outcomes.</w:t>
      </w:r>
    </w:p>
    <w:p w:rsidR="00902914" w:rsidRPr="00EC41B9" w:rsidRDefault="00902914" w:rsidP="00902914">
      <w:pPr>
        <w:jc w:val="both"/>
        <w:rPr>
          <w:rFonts w:ascii="Times New Roman" w:hAnsi="Times New Roman" w:cs="Times New Roman"/>
          <w:b/>
        </w:rPr>
      </w:pPr>
      <w:r w:rsidRPr="00EC41B9">
        <w:rPr>
          <w:rFonts w:ascii="Times New Roman" w:hAnsi="Times New Roman" w:cs="Times New Roman"/>
          <w:b/>
        </w:rPr>
        <w:t>Budget Constraints</w:t>
      </w:r>
    </w:p>
    <w:p w:rsidR="00902914" w:rsidRPr="00B51EA6" w:rsidRDefault="00902914" w:rsidP="00902914">
      <w:pPr>
        <w:jc w:val="both"/>
        <w:rPr>
          <w:rFonts w:ascii="Times New Roman" w:hAnsi="Times New Roman" w:cs="Times New Roman"/>
        </w:rPr>
      </w:pPr>
      <w:r w:rsidRPr="00B51EA6">
        <w:rPr>
          <w:rFonts w:ascii="Times New Roman" w:hAnsi="Times New Roman" w:cs="Times New Roman"/>
        </w:rPr>
        <w:t>One of the primary challenges was budget constraints. Financial limitations made it difficult to procure the most advanced and effective energy-saving technologies. Careful budget management and prioritization were essential to optimize the use of available funds while still achieving signi</w:t>
      </w:r>
      <w:r>
        <w:rPr>
          <w:rFonts w:ascii="Times New Roman" w:hAnsi="Times New Roman" w:cs="Times New Roman"/>
        </w:rPr>
        <w:t>ficant sustainability benefits</w:t>
      </w:r>
      <w:r w:rsidR="00FB1BCD">
        <w:rPr>
          <w:rFonts w:ascii="Times New Roman" w:hAnsi="Times New Roman" w:cs="Times New Roman"/>
        </w:rPr>
        <w:t xml:space="preserve"> (</w:t>
      </w:r>
      <w:proofErr w:type="spellStart"/>
      <w:r w:rsidR="00FB1BCD" w:rsidRPr="00351D5F">
        <w:rPr>
          <w:rFonts w:ascii="Times New Roman" w:hAnsi="Times New Roman" w:cs="Times New Roman"/>
        </w:rPr>
        <w:t>Cuadrado</w:t>
      </w:r>
      <w:proofErr w:type="spellEnd"/>
      <w:r w:rsidR="00FB1BCD" w:rsidRPr="00351D5F">
        <w:rPr>
          <w:rFonts w:ascii="Times New Roman" w:hAnsi="Times New Roman" w:cs="Times New Roman"/>
        </w:rPr>
        <w:t>-</w:t>
      </w:r>
      <w:r w:rsidR="00FB1BCD">
        <w:rPr>
          <w:rFonts w:ascii="Times New Roman" w:hAnsi="Times New Roman" w:cs="Times New Roman"/>
        </w:rPr>
        <w:t xml:space="preserve">Ballesteros &amp; </w:t>
      </w:r>
      <w:proofErr w:type="spellStart"/>
      <w:r w:rsidR="00FB1BCD">
        <w:rPr>
          <w:rFonts w:ascii="Times New Roman" w:hAnsi="Times New Roman" w:cs="Times New Roman"/>
        </w:rPr>
        <w:t>Bisogno</w:t>
      </w:r>
      <w:proofErr w:type="spellEnd"/>
      <w:r w:rsidR="00FB1BCD">
        <w:rPr>
          <w:rFonts w:ascii="Times New Roman" w:hAnsi="Times New Roman" w:cs="Times New Roman"/>
        </w:rPr>
        <w:t xml:space="preserve"> </w:t>
      </w:r>
      <w:r w:rsidR="00FB1BCD" w:rsidRPr="00351D5F">
        <w:rPr>
          <w:rFonts w:ascii="Times New Roman" w:hAnsi="Times New Roman" w:cs="Times New Roman"/>
        </w:rPr>
        <w:t>2022)</w:t>
      </w:r>
      <w:r>
        <w:rPr>
          <w:rFonts w:ascii="Times New Roman" w:hAnsi="Times New Roman" w:cs="Times New Roman"/>
        </w:rPr>
        <w:t>.</w:t>
      </w:r>
    </w:p>
    <w:p w:rsidR="00902914" w:rsidRPr="00EC41B9" w:rsidRDefault="00902914" w:rsidP="00902914">
      <w:pPr>
        <w:jc w:val="both"/>
        <w:rPr>
          <w:rFonts w:ascii="Times New Roman" w:hAnsi="Times New Roman" w:cs="Times New Roman"/>
          <w:b/>
        </w:rPr>
      </w:pPr>
      <w:r w:rsidRPr="00EC41B9">
        <w:rPr>
          <w:rFonts w:ascii="Times New Roman" w:hAnsi="Times New Roman" w:cs="Times New Roman"/>
          <w:b/>
        </w:rPr>
        <w:t>Technological Limitations</w:t>
      </w:r>
    </w:p>
    <w:p w:rsidR="00902914" w:rsidRPr="00B51EA6" w:rsidRDefault="00902914" w:rsidP="00902914">
      <w:pPr>
        <w:jc w:val="both"/>
        <w:rPr>
          <w:rFonts w:ascii="Times New Roman" w:hAnsi="Times New Roman" w:cs="Times New Roman"/>
        </w:rPr>
      </w:pPr>
      <w:r w:rsidRPr="00B51EA6">
        <w:rPr>
          <w:rFonts w:ascii="Times New Roman" w:hAnsi="Times New Roman" w:cs="Times New Roman"/>
        </w:rPr>
        <w:t>Integrating new energy-saving technologies with existing building systems presented technical challenges. These limitations required additional resources, expertise, and time to ensure that the technologies were compatible and functioned optimally within the existing infrastructure. Overcoming these hurdles involved collaboration with technology providers and investing in spec</w:t>
      </w:r>
      <w:r>
        <w:rPr>
          <w:rFonts w:ascii="Times New Roman" w:hAnsi="Times New Roman" w:cs="Times New Roman"/>
        </w:rPr>
        <w:t>ialized training for personnel</w:t>
      </w:r>
      <w:r w:rsidR="00FB1BCD">
        <w:rPr>
          <w:rFonts w:ascii="Times New Roman" w:hAnsi="Times New Roman" w:cs="Times New Roman"/>
        </w:rPr>
        <w:t xml:space="preserve"> (</w:t>
      </w:r>
      <w:proofErr w:type="spellStart"/>
      <w:r w:rsidR="00FB1BCD">
        <w:rPr>
          <w:rFonts w:ascii="Times New Roman" w:hAnsi="Times New Roman" w:cs="Times New Roman"/>
        </w:rPr>
        <w:t>Cascio</w:t>
      </w:r>
      <w:proofErr w:type="spellEnd"/>
      <w:r w:rsidR="00FB1BCD">
        <w:rPr>
          <w:rFonts w:ascii="Times New Roman" w:hAnsi="Times New Roman" w:cs="Times New Roman"/>
        </w:rPr>
        <w:t xml:space="preserve"> &amp; </w:t>
      </w:r>
      <w:proofErr w:type="spellStart"/>
      <w:r w:rsidR="00FB1BCD">
        <w:rPr>
          <w:rFonts w:ascii="Times New Roman" w:hAnsi="Times New Roman" w:cs="Times New Roman"/>
        </w:rPr>
        <w:t>Montealegre</w:t>
      </w:r>
      <w:proofErr w:type="spellEnd"/>
      <w:r w:rsidR="00FB1BCD">
        <w:rPr>
          <w:rFonts w:ascii="Times New Roman" w:hAnsi="Times New Roman" w:cs="Times New Roman"/>
        </w:rPr>
        <w:t xml:space="preserve"> </w:t>
      </w:r>
      <w:r w:rsidR="00FB1BCD" w:rsidRPr="00351D5F">
        <w:rPr>
          <w:rFonts w:ascii="Times New Roman" w:hAnsi="Times New Roman" w:cs="Times New Roman"/>
        </w:rPr>
        <w:t>2016)</w:t>
      </w:r>
      <w:r>
        <w:rPr>
          <w:rFonts w:ascii="Times New Roman" w:hAnsi="Times New Roman" w:cs="Times New Roman"/>
        </w:rPr>
        <w:t>.</w:t>
      </w:r>
    </w:p>
    <w:p w:rsidR="00902914" w:rsidRPr="00EC41B9" w:rsidRDefault="00902914" w:rsidP="00902914">
      <w:pPr>
        <w:jc w:val="both"/>
        <w:rPr>
          <w:rFonts w:ascii="Times New Roman" w:hAnsi="Times New Roman" w:cs="Times New Roman"/>
          <w:b/>
        </w:rPr>
      </w:pPr>
      <w:r w:rsidRPr="00EC41B9">
        <w:rPr>
          <w:rFonts w:ascii="Times New Roman" w:hAnsi="Times New Roman" w:cs="Times New Roman"/>
          <w:b/>
        </w:rPr>
        <w:t>Regulatory and Compliance Issues</w:t>
      </w:r>
    </w:p>
    <w:p w:rsidR="00902914" w:rsidRPr="00B51EA6" w:rsidRDefault="00902914" w:rsidP="00902914">
      <w:pPr>
        <w:jc w:val="both"/>
        <w:rPr>
          <w:rFonts w:ascii="Times New Roman" w:hAnsi="Times New Roman" w:cs="Times New Roman"/>
        </w:rPr>
      </w:pPr>
      <w:r w:rsidRPr="00B51EA6">
        <w:rPr>
          <w:rFonts w:ascii="Times New Roman" w:hAnsi="Times New Roman" w:cs="Times New Roman"/>
        </w:rPr>
        <w:t xml:space="preserve">Navigating the complex regulatory landscape was another significant challenge. Ensuring compliance with environmental, safety, and building regulations required extensive knowledge and effort. This complexity added to the project’s overall burden, necessitating thorough planning and </w:t>
      </w:r>
      <w:r>
        <w:rPr>
          <w:rFonts w:ascii="Times New Roman" w:hAnsi="Times New Roman" w:cs="Times New Roman"/>
        </w:rPr>
        <w:t>dedicated compliance resources</w:t>
      </w:r>
      <w:r w:rsidR="000A0FD0">
        <w:rPr>
          <w:rFonts w:ascii="Times New Roman" w:hAnsi="Times New Roman" w:cs="Times New Roman"/>
        </w:rPr>
        <w:t xml:space="preserve"> (</w:t>
      </w:r>
      <w:proofErr w:type="spellStart"/>
      <w:r w:rsidR="000A0FD0">
        <w:rPr>
          <w:rFonts w:ascii="Times New Roman" w:hAnsi="Times New Roman" w:cs="Times New Roman"/>
        </w:rPr>
        <w:t>Akang</w:t>
      </w:r>
      <w:proofErr w:type="spellEnd"/>
      <w:r w:rsidR="000A0FD0">
        <w:rPr>
          <w:rFonts w:ascii="Times New Roman" w:hAnsi="Times New Roman" w:cs="Times New Roman"/>
        </w:rPr>
        <w:t xml:space="preserve"> 2024)</w:t>
      </w:r>
      <w:r>
        <w:rPr>
          <w:rFonts w:ascii="Times New Roman" w:hAnsi="Times New Roman" w:cs="Times New Roman"/>
        </w:rPr>
        <w:t>.</w:t>
      </w:r>
    </w:p>
    <w:p w:rsidR="00902914" w:rsidRPr="00B51EA6" w:rsidRDefault="00865128" w:rsidP="00902914">
      <w:pPr>
        <w:jc w:val="both"/>
        <w:rPr>
          <w:rFonts w:ascii="Times New Roman" w:hAnsi="Times New Roman" w:cs="Times New Roman"/>
        </w:rPr>
      </w:pPr>
      <w:r>
        <w:rPr>
          <w:rFonts w:ascii="Times New Roman" w:hAnsi="Times New Roman" w:cs="Times New Roman"/>
        </w:rPr>
        <w:t>Table 7</w:t>
      </w:r>
      <w:r w:rsidR="00902914" w:rsidRPr="00B51EA6">
        <w:rPr>
          <w:rFonts w:ascii="Times New Roman" w:hAnsi="Times New Roman" w:cs="Times New Roman"/>
        </w:rPr>
        <w:t>: Regul</w:t>
      </w:r>
      <w:r w:rsidR="00902914">
        <w:rPr>
          <w:rFonts w:ascii="Times New Roman" w:hAnsi="Times New Roman" w:cs="Times New Roman"/>
        </w:rPr>
        <w:t>atory and Compliance Challenges</w:t>
      </w:r>
    </w:p>
    <w:tbl>
      <w:tblPr>
        <w:tblStyle w:val="TableGrid"/>
        <w:tblW w:w="0" w:type="auto"/>
        <w:tblLook w:val="04A0" w:firstRow="1" w:lastRow="0" w:firstColumn="1" w:lastColumn="0" w:noHBand="0" w:noVBand="1"/>
      </w:tblPr>
      <w:tblGrid>
        <w:gridCol w:w="2635"/>
        <w:gridCol w:w="2273"/>
        <w:gridCol w:w="2094"/>
        <w:gridCol w:w="2574"/>
      </w:tblGrid>
      <w:tr w:rsidR="00902914" w:rsidRPr="00EC41B9" w:rsidTr="00DC66A2">
        <w:trPr>
          <w:trHeight w:val="300"/>
        </w:trPr>
        <w:tc>
          <w:tcPr>
            <w:tcW w:w="2740" w:type="dxa"/>
            <w:hideMark/>
          </w:tcPr>
          <w:p w:rsidR="00902914" w:rsidRPr="00EC41B9" w:rsidRDefault="00902914" w:rsidP="00DC66A2">
            <w:pPr>
              <w:jc w:val="both"/>
              <w:rPr>
                <w:rFonts w:ascii="Times New Roman" w:hAnsi="Times New Roman" w:cs="Times New Roman"/>
                <w:b/>
                <w:bCs/>
              </w:rPr>
            </w:pPr>
            <w:r w:rsidRPr="00EC41B9">
              <w:rPr>
                <w:rFonts w:ascii="Times New Roman" w:hAnsi="Times New Roman" w:cs="Times New Roman"/>
                <w:b/>
                <w:bCs/>
              </w:rPr>
              <w:t>Regulation/Compliance</w:t>
            </w:r>
          </w:p>
        </w:tc>
        <w:tc>
          <w:tcPr>
            <w:tcW w:w="2680" w:type="dxa"/>
            <w:hideMark/>
          </w:tcPr>
          <w:p w:rsidR="00902914" w:rsidRPr="00EC41B9" w:rsidRDefault="00902914" w:rsidP="00DC66A2">
            <w:pPr>
              <w:jc w:val="both"/>
              <w:rPr>
                <w:rFonts w:ascii="Times New Roman" w:hAnsi="Times New Roman" w:cs="Times New Roman"/>
                <w:b/>
                <w:bCs/>
              </w:rPr>
            </w:pPr>
            <w:r w:rsidRPr="00EC41B9">
              <w:rPr>
                <w:rFonts w:ascii="Times New Roman" w:hAnsi="Times New Roman" w:cs="Times New Roman"/>
                <w:b/>
                <w:bCs/>
              </w:rPr>
              <w:t>Description</w:t>
            </w:r>
          </w:p>
        </w:tc>
        <w:tc>
          <w:tcPr>
            <w:tcW w:w="2560" w:type="dxa"/>
            <w:hideMark/>
          </w:tcPr>
          <w:p w:rsidR="00902914" w:rsidRPr="00EC41B9" w:rsidRDefault="00902914" w:rsidP="00DC66A2">
            <w:pPr>
              <w:jc w:val="both"/>
              <w:rPr>
                <w:rFonts w:ascii="Times New Roman" w:hAnsi="Times New Roman" w:cs="Times New Roman"/>
                <w:b/>
                <w:bCs/>
              </w:rPr>
            </w:pPr>
            <w:r w:rsidRPr="00EC41B9">
              <w:rPr>
                <w:rFonts w:ascii="Times New Roman" w:hAnsi="Times New Roman" w:cs="Times New Roman"/>
                <w:b/>
                <w:bCs/>
              </w:rPr>
              <w:t>Challenge</w:t>
            </w:r>
          </w:p>
        </w:tc>
        <w:tc>
          <w:tcPr>
            <w:tcW w:w="3080" w:type="dxa"/>
            <w:hideMark/>
          </w:tcPr>
          <w:p w:rsidR="00902914" w:rsidRPr="00EC41B9" w:rsidRDefault="00902914" w:rsidP="00DC66A2">
            <w:pPr>
              <w:jc w:val="both"/>
              <w:rPr>
                <w:rFonts w:ascii="Times New Roman" w:hAnsi="Times New Roman" w:cs="Times New Roman"/>
                <w:b/>
                <w:bCs/>
              </w:rPr>
            </w:pPr>
            <w:r w:rsidRPr="00EC41B9">
              <w:rPr>
                <w:rFonts w:ascii="Times New Roman" w:hAnsi="Times New Roman" w:cs="Times New Roman"/>
                <w:b/>
                <w:bCs/>
              </w:rPr>
              <w:t>Compliance Strategy</w:t>
            </w:r>
          </w:p>
        </w:tc>
      </w:tr>
      <w:tr w:rsidR="00902914" w:rsidRPr="00EC41B9" w:rsidTr="00DC66A2">
        <w:trPr>
          <w:trHeight w:val="900"/>
        </w:trPr>
        <w:tc>
          <w:tcPr>
            <w:tcW w:w="274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Environmental Regulations</w:t>
            </w:r>
          </w:p>
        </w:tc>
        <w:tc>
          <w:tcPr>
            <w:tcW w:w="268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Adhering to local and international environmental standards</w:t>
            </w:r>
          </w:p>
        </w:tc>
        <w:tc>
          <w:tcPr>
            <w:tcW w:w="256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Keeping up-to-date with changing regulations</w:t>
            </w:r>
          </w:p>
        </w:tc>
        <w:tc>
          <w:tcPr>
            <w:tcW w:w="308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Regular consultation with legal experts</w:t>
            </w:r>
          </w:p>
        </w:tc>
      </w:tr>
      <w:tr w:rsidR="00902914" w:rsidRPr="00EC41B9" w:rsidTr="00DC66A2">
        <w:trPr>
          <w:trHeight w:val="600"/>
        </w:trPr>
        <w:tc>
          <w:tcPr>
            <w:tcW w:w="274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Building Codes</w:t>
            </w:r>
          </w:p>
        </w:tc>
        <w:tc>
          <w:tcPr>
            <w:tcW w:w="268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Ensuring all installations met local building codes</w:t>
            </w:r>
          </w:p>
        </w:tc>
        <w:tc>
          <w:tcPr>
            <w:tcW w:w="256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Variability in codes across regions</w:t>
            </w:r>
          </w:p>
        </w:tc>
        <w:tc>
          <w:tcPr>
            <w:tcW w:w="308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Detailed planning and regular inspections</w:t>
            </w:r>
          </w:p>
        </w:tc>
      </w:tr>
      <w:tr w:rsidR="00902914" w:rsidRPr="00EC41B9" w:rsidTr="00DC66A2">
        <w:trPr>
          <w:trHeight w:val="900"/>
        </w:trPr>
        <w:tc>
          <w:tcPr>
            <w:tcW w:w="274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Safety Standards</w:t>
            </w:r>
          </w:p>
        </w:tc>
        <w:tc>
          <w:tcPr>
            <w:tcW w:w="268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Compliance with occupational and installation safety standards</w:t>
            </w:r>
          </w:p>
        </w:tc>
        <w:tc>
          <w:tcPr>
            <w:tcW w:w="256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Ensuring worker safety during installation</w:t>
            </w:r>
          </w:p>
        </w:tc>
        <w:tc>
          <w:tcPr>
            <w:tcW w:w="3080" w:type="dxa"/>
            <w:hideMark/>
          </w:tcPr>
          <w:p w:rsidR="00902914" w:rsidRPr="00EC41B9" w:rsidRDefault="00902914" w:rsidP="00DC66A2">
            <w:pPr>
              <w:jc w:val="both"/>
              <w:rPr>
                <w:rFonts w:ascii="Times New Roman" w:hAnsi="Times New Roman" w:cs="Times New Roman"/>
              </w:rPr>
            </w:pPr>
            <w:r w:rsidRPr="00EC41B9">
              <w:rPr>
                <w:rFonts w:ascii="Times New Roman" w:hAnsi="Times New Roman" w:cs="Times New Roman"/>
              </w:rPr>
              <w:t>Comprehensive safety training and monitoring</w:t>
            </w:r>
          </w:p>
        </w:tc>
      </w:tr>
    </w:tbl>
    <w:p w:rsidR="00902914" w:rsidRDefault="00902914" w:rsidP="00902914">
      <w:pPr>
        <w:jc w:val="both"/>
        <w:rPr>
          <w:rFonts w:ascii="Times New Roman" w:hAnsi="Times New Roman" w:cs="Times New Roman"/>
        </w:rPr>
      </w:pPr>
    </w:p>
    <w:p w:rsidR="00C25764" w:rsidRPr="00C25764" w:rsidRDefault="00902914" w:rsidP="00C25764">
      <w:pPr>
        <w:jc w:val="both"/>
        <w:rPr>
          <w:rFonts w:ascii="Times New Roman" w:hAnsi="Times New Roman" w:cs="Times New Roman"/>
        </w:rPr>
      </w:pPr>
      <w:r w:rsidRPr="00B51EA6">
        <w:rPr>
          <w:rFonts w:ascii="Times New Roman" w:hAnsi="Times New Roman" w:cs="Times New Roman"/>
        </w:rPr>
        <w:lastRenderedPageBreak/>
        <w:t>These challenges—budget constraints, technological limitations, and regulatory and compliance issues—required careful management and strategic planning to overcome. By addressing these challenges effectively, ATC Torino was able to implement a successful procurement strategy that delivered significant sustainability benefits while navigating the complexit</w:t>
      </w:r>
      <w:r>
        <w:rPr>
          <w:rFonts w:ascii="Times New Roman" w:hAnsi="Times New Roman" w:cs="Times New Roman"/>
        </w:rPr>
        <w:t>ies of the project environment.</w:t>
      </w:r>
    </w:p>
    <w:p w:rsidR="00FD5471" w:rsidRPr="009132D4" w:rsidRDefault="008F2187" w:rsidP="00FD5471">
      <w:pPr>
        <w:jc w:val="both"/>
        <w:rPr>
          <w:rFonts w:ascii="Times New Roman" w:hAnsi="Times New Roman" w:cs="Times New Roman"/>
          <w:b/>
        </w:rPr>
      </w:pPr>
      <w:r>
        <w:rPr>
          <w:rFonts w:ascii="Times New Roman" w:hAnsi="Times New Roman" w:cs="Times New Roman"/>
          <w:b/>
        </w:rPr>
        <w:t xml:space="preserve">5.0 </w:t>
      </w:r>
      <w:r w:rsidR="00FD5471" w:rsidRPr="009132D4">
        <w:rPr>
          <w:rFonts w:ascii="Times New Roman" w:hAnsi="Times New Roman" w:cs="Times New Roman"/>
          <w:b/>
        </w:rPr>
        <w:t>AREAS FOR IMPROVEMENT</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Although ATC Torino’s procurement strategy was largely successful, several areas could be enhanced to further improve outcomes and ensure the sustainability of future projects. Enhancing supplier selection criteria, developing comprehensive risk management strategies, and increasing transparency in the procurement process</w:t>
      </w:r>
      <w:r>
        <w:rPr>
          <w:rFonts w:ascii="Times New Roman" w:hAnsi="Times New Roman" w:cs="Times New Roman"/>
        </w:rPr>
        <w:t xml:space="preserve"> are key areas for improvement.</w:t>
      </w:r>
    </w:p>
    <w:p w:rsidR="00FD5471" w:rsidRPr="009132D4" w:rsidRDefault="00FD5471" w:rsidP="00FD5471">
      <w:pPr>
        <w:jc w:val="both"/>
        <w:rPr>
          <w:rFonts w:ascii="Times New Roman" w:hAnsi="Times New Roman" w:cs="Times New Roman"/>
          <w:b/>
        </w:rPr>
      </w:pPr>
      <w:r w:rsidRPr="009132D4">
        <w:rPr>
          <w:rFonts w:ascii="Times New Roman" w:hAnsi="Times New Roman" w:cs="Times New Roman"/>
          <w:b/>
        </w:rPr>
        <w:t>Supplier Selection Criteria</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 xml:space="preserve">Enhancing supplier selection criteria is crucial for ensuring that suppliers provide high-quality and sustainable products. According to </w:t>
      </w:r>
      <w:proofErr w:type="spellStart"/>
      <w:r w:rsidRPr="009132D4">
        <w:rPr>
          <w:rFonts w:ascii="Times New Roman" w:hAnsi="Times New Roman" w:cs="Times New Roman"/>
        </w:rPr>
        <w:t>Preuss</w:t>
      </w:r>
      <w:proofErr w:type="spellEnd"/>
      <w:r w:rsidRPr="009132D4">
        <w:rPr>
          <w:rFonts w:ascii="Times New Roman" w:hAnsi="Times New Roman" w:cs="Times New Roman"/>
        </w:rPr>
        <w:t xml:space="preserve"> (2009), rigorous supplier selection criteria can significantly improve the sustainability of procurement processes. Evaluating suppliers based on their environmental certifications, previous project performances, and commitment to sustainability practices can strengthen the procurement process. This approach aligns with the findings of Carter and Rogers (2008), who emphasize that sustainable supplier selection leads to better overall project quali</w:t>
      </w:r>
      <w:r>
        <w:rPr>
          <w:rFonts w:ascii="Times New Roman" w:hAnsi="Times New Roman" w:cs="Times New Roman"/>
        </w:rPr>
        <w:t>ty and sustainability outcomes.</w:t>
      </w:r>
    </w:p>
    <w:p w:rsidR="00FD5471" w:rsidRPr="009132D4" w:rsidRDefault="00FD5471" w:rsidP="00FD5471">
      <w:pPr>
        <w:jc w:val="both"/>
        <w:rPr>
          <w:rFonts w:ascii="Times New Roman" w:hAnsi="Times New Roman" w:cs="Times New Roman"/>
          <w:b/>
        </w:rPr>
      </w:pPr>
      <w:r w:rsidRPr="009132D4">
        <w:rPr>
          <w:rFonts w:ascii="Times New Roman" w:hAnsi="Times New Roman" w:cs="Times New Roman"/>
          <w:b/>
        </w:rPr>
        <w:t>Risk Management</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Developing comprehensive risk management strategies is another critical area for improvement. While ATC Torino’s project was successful, potential risks such as budget constraints and technological limitations were encountered. According to Chapman and Ward (2003), robust risk management frameworks can help anticipate and mitigate potential issues more effectively, ensuring smoother project execution. This view is supported by the work of Hillson and Simon (2012), who argue that proactive risk management is essential for minimizing disruptions</w:t>
      </w:r>
      <w:r>
        <w:rPr>
          <w:rFonts w:ascii="Times New Roman" w:hAnsi="Times New Roman" w:cs="Times New Roman"/>
        </w:rPr>
        <w:t xml:space="preserve"> and achieving project success.</w:t>
      </w:r>
    </w:p>
    <w:p w:rsidR="00FD5471" w:rsidRPr="009132D4" w:rsidRDefault="00FD5471" w:rsidP="00FD5471">
      <w:pPr>
        <w:jc w:val="both"/>
        <w:rPr>
          <w:rFonts w:ascii="Times New Roman" w:hAnsi="Times New Roman" w:cs="Times New Roman"/>
          <w:b/>
        </w:rPr>
      </w:pPr>
      <w:r w:rsidRPr="009132D4">
        <w:rPr>
          <w:rFonts w:ascii="Times New Roman" w:hAnsi="Times New Roman" w:cs="Times New Roman"/>
          <w:b/>
        </w:rPr>
        <w:t>Transparency</w:t>
      </w:r>
    </w:p>
    <w:p w:rsidR="00C25764" w:rsidRPr="00C25764" w:rsidRDefault="00FD5471" w:rsidP="00FD5471">
      <w:pPr>
        <w:jc w:val="both"/>
        <w:rPr>
          <w:rFonts w:ascii="Times New Roman" w:hAnsi="Times New Roman" w:cs="Times New Roman"/>
        </w:rPr>
      </w:pPr>
      <w:r w:rsidRPr="009132D4">
        <w:rPr>
          <w:rFonts w:ascii="Times New Roman" w:hAnsi="Times New Roman" w:cs="Times New Roman"/>
        </w:rPr>
        <w:t xml:space="preserve">Increasing transparency in the procurement process is essential for building trust among stakeholders and improving accountability. According to </w:t>
      </w:r>
      <w:proofErr w:type="spellStart"/>
      <w:r w:rsidRPr="009132D4">
        <w:rPr>
          <w:rFonts w:ascii="Times New Roman" w:hAnsi="Times New Roman" w:cs="Times New Roman"/>
        </w:rPr>
        <w:t>Gelderman</w:t>
      </w:r>
      <w:proofErr w:type="spellEnd"/>
      <w:r w:rsidRPr="009132D4">
        <w:rPr>
          <w:rFonts w:ascii="Times New Roman" w:hAnsi="Times New Roman" w:cs="Times New Roman"/>
        </w:rPr>
        <w:t xml:space="preserve"> et al. (2006), transparent procurement practices involve clear communication of procurement goals, criteria, and decisions, fostering trust and cooperation among all parties involved. This approach is supported by the findings of </w:t>
      </w:r>
      <w:proofErr w:type="spellStart"/>
      <w:r w:rsidRPr="009132D4">
        <w:rPr>
          <w:rFonts w:ascii="Times New Roman" w:hAnsi="Times New Roman" w:cs="Times New Roman"/>
        </w:rPr>
        <w:t>Ahsan</w:t>
      </w:r>
      <w:proofErr w:type="spellEnd"/>
      <w:r w:rsidRPr="009132D4">
        <w:rPr>
          <w:rFonts w:ascii="Times New Roman" w:hAnsi="Times New Roman" w:cs="Times New Roman"/>
        </w:rPr>
        <w:t xml:space="preserve"> and </w:t>
      </w:r>
      <w:proofErr w:type="spellStart"/>
      <w:r w:rsidRPr="009132D4">
        <w:rPr>
          <w:rFonts w:ascii="Times New Roman" w:hAnsi="Times New Roman" w:cs="Times New Roman"/>
        </w:rPr>
        <w:t>Gunawan</w:t>
      </w:r>
      <w:proofErr w:type="spellEnd"/>
      <w:r w:rsidRPr="009132D4">
        <w:rPr>
          <w:rFonts w:ascii="Times New Roman" w:hAnsi="Times New Roman" w:cs="Times New Roman"/>
        </w:rPr>
        <w:t xml:space="preserve"> (2010), who highlight that transparency in procurement processes leads to better project outcomes by enhancing stakeholder engagement and trust.</w:t>
      </w:r>
    </w:p>
    <w:p w:rsidR="00FD5471" w:rsidRPr="009132D4" w:rsidRDefault="008F2187" w:rsidP="00FD5471">
      <w:pPr>
        <w:jc w:val="both"/>
        <w:rPr>
          <w:rFonts w:ascii="Times New Roman" w:hAnsi="Times New Roman" w:cs="Times New Roman"/>
          <w:b/>
        </w:rPr>
      </w:pPr>
      <w:r>
        <w:rPr>
          <w:rFonts w:ascii="Times New Roman" w:hAnsi="Times New Roman" w:cs="Times New Roman"/>
          <w:b/>
        </w:rPr>
        <w:t xml:space="preserve">6.0 </w:t>
      </w:r>
      <w:r w:rsidR="00FD5471" w:rsidRPr="009132D4">
        <w:rPr>
          <w:rFonts w:ascii="Times New Roman" w:hAnsi="Times New Roman" w:cs="Times New Roman"/>
          <w:b/>
        </w:rPr>
        <w:t>RECOMMENDATIONS</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Based on the analysis, the following recommendations are proposed to enhance ATC Torino's procurement strategy and ensure alignment w</w:t>
      </w:r>
      <w:r>
        <w:rPr>
          <w:rFonts w:ascii="Times New Roman" w:hAnsi="Times New Roman" w:cs="Times New Roman"/>
        </w:rPr>
        <w:t>ith sustainability goals:</w:t>
      </w:r>
    </w:p>
    <w:p w:rsidR="00FD5471" w:rsidRPr="009132D4" w:rsidRDefault="00FD5471" w:rsidP="00FD5471">
      <w:pPr>
        <w:jc w:val="both"/>
        <w:rPr>
          <w:rFonts w:ascii="Times New Roman" w:hAnsi="Times New Roman" w:cs="Times New Roman"/>
          <w:b/>
        </w:rPr>
      </w:pPr>
      <w:r w:rsidRPr="009132D4">
        <w:rPr>
          <w:rFonts w:ascii="Times New Roman" w:hAnsi="Times New Roman" w:cs="Times New Roman"/>
          <w:b/>
        </w:rPr>
        <w:t>Align Procurement Strategy with Sustainability Goals</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lastRenderedPageBreak/>
        <w:t xml:space="preserve">Ensure that the procurement strategy consistently supports ATC Torino’s sustainability objectives by integrating environmental considerations at every stage. According to Walker and </w:t>
      </w:r>
      <w:proofErr w:type="spellStart"/>
      <w:r w:rsidRPr="009132D4">
        <w:rPr>
          <w:rFonts w:ascii="Times New Roman" w:hAnsi="Times New Roman" w:cs="Times New Roman"/>
        </w:rPr>
        <w:t>Brammer</w:t>
      </w:r>
      <w:proofErr w:type="spellEnd"/>
      <w:r w:rsidRPr="009132D4">
        <w:rPr>
          <w:rFonts w:ascii="Times New Roman" w:hAnsi="Times New Roman" w:cs="Times New Roman"/>
        </w:rPr>
        <w:t xml:space="preserve"> (2012), embedding sustainability into procurement strategies enhances overall project outcomes and aligns with broader environmental goals. This integration can include setting specific sustainability targets and ensuring that all procurement decisio</w:t>
      </w:r>
      <w:r>
        <w:rPr>
          <w:rFonts w:ascii="Times New Roman" w:hAnsi="Times New Roman" w:cs="Times New Roman"/>
        </w:rPr>
        <w:t>ns contribute to these targets.</w:t>
      </w:r>
    </w:p>
    <w:p w:rsidR="00FD5471" w:rsidRPr="009132D4" w:rsidRDefault="00FD5471" w:rsidP="00FD5471">
      <w:pPr>
        <w:jc w:val="both"/>
        <w:rPr>
          <w:rFonts w:ascii="Times New Roman" w:hAnsi="Times New Roman" w:cs="Times New Roman"/>
          <w:b/>
        </w:rPr>
      </w:pPr>
      <w:r w:rsidRPr="009132D4">
        <w:rPr>
          <w:rFonts w:ascii="Times New Roman" w:hAnsi="Times New Roman" w:cs="Times New Roman"/>
          <w:b/>
        </w:rPr>
        <w:t>Incorporate Innovative Procurement Methods</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 xml:space="preserve">Adopt innovative procurement methods such as Public Procurement of Innovation (PPI) to drive technological advancements and sustainability. </w:t>
      </w:r>
      <w:proofErr w:type="spellStart"/>
      <w:r w:rsidRPr="009132D4">
        <w:rPr>
          <w:rFonts w:ascii="Times New Roman" w:hAnsi="Times New Roman" w:cs="Times New Roman"/>
        </w:rPr>
        <w:t>Edquist</w:t>
      </w:r>
      <w:proofErr w:type="spellEnd"/>
      <w:r w:rsidRPr="009132D4">
        <w:rPr>
          <w:rFonts w:ascii="Times New Roman" w:hAnsi="Times New Roman" w:cs="Times New Roman"/>
        </w:rPr>
        <w:t xml:space="preserve"> and </w:t>
      </w:r>
      <w:proofErr w:type="spellStart"/>
      <w:r w:rsidRPr="009132D4">
        <w:rPr>
          <w:rFonts w:ascii="Times New Roman" w:hAnsi="Times New Roman" w:cs="Times New Roman"/>
        </w:rPr>
        <w:t>Zabala-Iturriagagoitia</w:t>
      </w:r>
      <w:proofErr w:type="spellEnd"/>
      <w:r w:rsidRPr="009132D4">
        <w:rPr>
          <w:rFonts w:ascii="Times New Roman" w:hAnsi="Times New Roman" w:cs="Times New Roman"/>
        </w:rPr>
        <w:t xml:space="preserve"> (2012) highlight that PPI can stimulate the development and adoption of innovative technologies, leading to improved sustainability outcomes. Implementing PPI can encourage suppliers to develop and offer more sustainable products and solutions.</w:t>
      </w:r>
    </w:p>
    <w:p w:rsidR="00FD5471" w:rsidRPr="009132D4" w:rsidRDefault="00FD5471" w:rsidP="00FD5471">
      <w:pPr>
        <w:jc w:val="both"/>
        <w:rPr>
          <w:rFonts w:ascii="Times New Roman" w:hAnsi="Times New Roman" w:cs="Times New Roman"/>
          <w:b/>
        </w:rPr>
      </w:pPr>
      <w:r w:rsidRPr="009132D4">
        <w:rPr>
          <w:rFonts w:ascii="Times New Roman" w:hAnsi="Times New Roman" w:cs="Times New Roman"/>
          <w:b/>
        </w:rPr>
        <w:t>Enhance Training Programs</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 xml:space="preserve">Develop and implement comprehensive training programs for procurement officers to improve their skills and knowledge in sustainable procurement practices. Training should focus on best practices in sustainable procurement, risk management, and the latest technological advancements. According to </w:t>
      </w:r>
      <w:proofErr w:type="spellStart"/>
      <w:r w:rsidRPr="009132D4">
        <w:rPr>
          <w:rFonts w:ascii="Times New Roman" w:hAnsi="Times New Roman" w:cs="Times New Roman"/>
        </w:rPr>
        <w:t>Brammer</w:t>
      </w:r>
      <w:proofErr w:type="spellEnd"/>
      <w:r w:rsidRPr="009132D4">
        <w:rPr>
          <w:rFonts w:ascii="Times New Roman" w:hAnsi="Times New Roman" w:cs="Times New Roman"/>
        </w:rPr>
        <w:t xml:space="preserve"> and Walker (2011), continuous professional development is critical for maintaining high standards in procurement and ensuring that staff are equipped to make informed, sustainability-focuse</w:t>
      </w:r>
      <w:r>
        <w:rPr>
          <w:rFonts w:ascii="Times New Roman" w:hAnsi="Times New Roman" w:cs="Times New Roman"/>
        </w:rPr>
        <w:t>d decisions.</w:t>
      </w:r>
    </w:p>
    <w:p w:rsidR="00FD5471" w:rsidRPr="009132D4" w:rsidRDefault="00FD5471" w:rsidP="00FD5471">
      <w:pPr>
        <w:jc w:val="both"/>
        <w:rPr>
          <w:rFonts w:ascii="Times New Roman" w:hAnsi="Times New Roman" w:cs="Times New Roman"/>
          <w:b/>
        </w:rPr>
      </w:pPr>
      <w:r w:rsidRPr="009132D4">
        <w:rPr>
          <w:rFonts w:ascii="Times New Roman" w:hAnsi="Times New Roman" w:cs="Times New Roman"/>
          <w:b/>
        </w:rPr>
        <w:t>Foster Collaboration with Technology Providers</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Establish strategic partnerships with technology providers to access the latest innovations and ensure the integration of cutting-edge technologies into procurement processes.</w:t>
      </w:r>
      <w:r w:rsidR="00EC546F">
        <w:rPr>
          <w:rFonts w:ascii="Times New Roman" w:hAnsi="Times New Roman" w:cs="Times New Roman"/>
        </w:rPr>
        <w:t xml:space="preserve"> As noted by Murray et al. (2015</w:t>
      </w:r>
      <w:r w:rsidRPr="009132D4">
        <w:rPr>
          <w:rFonts w:ascii="Times New Roman" w:hAnsi="Times New Roman" w:cs="Times New Roman"/>
        </w:rPr>
        <w:t>), collaboration with technology providers can lead to significant improvements in procurement outcomes by ensuring that the most advanced and sustainable technologies are utilized. These partnerships can also facilitate kn</w:t>
      </w:r>
      <w:r>
        <w:rPr>
          <w:rFonts w:ascii="Times New Roman" w:hAnsi="Times New Roman" w:cs="Times New Roman"/>
        </w:rPr>
        <w:t>owledge sharing and innovation.</w:t>
      </w:r>
    </w:p>
    <w:p w:rsidR="00FD5471" w:rsidRPr="009132D4" w:rsidRDefault="00FD5471" w:rsidP="00FD5471">
      <w:pPr>
        <w:jc w:val="both"/>
        <w:rPr>
          <w:rFonts w:ascii="Times New Roman" w:hAnsi="Times New Roman" w:cs="Times New Roman"/>
          <w:b/>
        </w:rPr>
      </w:pPr>
      <w:r w:rsidRPr="009132D4">
        <w:rPr>
          <w:rFonts w:ascii="Times New Roman" w:hAnsi="Times New Roman" w:cs="Times New Roman"/>
          <w:b/>
        </w:rPr>
        <w:t>Implement Continuous Monitoring and Evaluation Mechanisms</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 xml:space="preserve">Set up robust systems to continuously monitor and evaluate the procurement process, ensuring that it remains aligned with sustainability goals and adapts to new challenges. </w:t>
      </w:r>
      <w:proofErr w:type="spellStart"/>
      <w:r w:rsidRPr="009132D4">
        <w:rPr>
          <w:rFonts w:ascii="Times New Roman" w:hAnsi="Times New Roman" w:cs="Times New Roman"/>
        </w:rPr>
        <w:t>Gelderman</w:t>
      </w:r>
      <w:proofErr w:type="spellEnd"/>
      <w:r w:rsidRPr="009132D4">
        <w:rPr>
          <w:rFonts w:ascii="Times New Roman" w:hAnsi="Times New Roman" w:cs="Times New Roman"/>
        </w:rPr>
        <w:t xml:space="preserve"> et al. (2006) emphasize the importance of continuous monitoring and evaluation in maintaining transparency and accountability in procurement. These mechanisms can include regular audits, performance reviews, and</w:t>
      </w:r>
      <w:r>
        <w:rPr>
          <w:rFonts w:ascii="Times New Roman" w:hAnsi="Times New Roman" w:cs="Times New Roman"/>
        </w:rPr>
        <w:t xml:space="preserve"> stakeholder feedback sessions.</w:t>
      </w:r>
    </w:p>
    <w:p w:rsidR="00C25764" w:rsidRPr="00C25764" w:rsidRDefault="00FD5471" w:rsidP="00C25764">
      <w:pPr>
        <w:jc w:val="both"/>
        <w:rPr>
          <w:rFonts w:ascii="Times New Roman" w:hAnsi="Times New Roman" w:cs="Times New Roman"/>
        </w:rPr>
      </w:pPr>
      <w:r w:rsidRPr="009132D4">
        <w:rPr>
          <w:rFonts w:ascii="Times New Roman" w:hAnsi="Times New Roman" w:cs="Times New Roman"/>
        </w:rPr>
        <w:t>By implementing these recommendations, ATC Torino can enhance its procurement strategy, ensuring that it effectively supports sustainability objectives, leverages innovative methods, and continuously improves through training and collaboration. This approach will not only improve procurement outcomes but also contribute to broader environmental and sustainability goals.</w:t>
      </w:r>
    </w:p>
    <w:p w:rsidR="00C25764" w:rsidRPr="00FD5471" w:rsidRDefault="008F2187" w:rsidP="00C25764">
      <w:pPr>
        <w:jc w:val="both"/>
        <w:rPr>
          <w:rFonts w:ascii="Times New Roman" w:hAnsi="Times New Roman" w:cs="Times New Roman"/>
          <w:b/>
        </w:rPr>
      </w:pPr>
      <w:r>
        <w:rPr>
          <w:rFonts w:ascii="Times New Roman" w:hAnsi="Times New Roman" w:cs="Times New Roman"/>
          <w:b/>
        </w:rPr>
        <w:t xml:space="preserve">7.0 </w:t>
      </w:r>
      <w:r w:rsidR="00FD5471" w:rsidRPr="00FD5471">
        <w:rPr>
          <w:rFonts w:ascii="Times New Roman" w:hAnsi="Times New Roman" w:cs="Times New Roman"/>
          <w:b/>
        </w:rPr>
        <w:t>CONCLUSION</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 xml:space="preserve">The evaluation of ATC Torino's procurement strategy for energy-saving building technologies has highlighted a commendable approach with substantial achievements in advancing sustainability. The </w:t>
      </w:r>
      <w:r w:rsidRPr="009132D4">
        <w:rPr>
          <w:rFonts w:ascii="Times New Roman" w:hAnsi="Times New Roman" w:cs="Times New Roman"/>
        </w:rPr>
        <w:lastRenderedPageBreak/>
        <w:t>agency’s strategic integration of environmental considerations, coupled with the application of analytical tools such as Life Cycle Analysis (LCA) and Environmental Impact Assessments (EIA), has enabled a thorough assessment of the procurement process. Key success factors identified include clear objectives and goals, active stakeholder engagement, and effective project management, all of which have contributed significantly to the project's pos</w:t>
      </w:r>
      <w:r>
        <w:rPr>
          <w:rFonts w:ascii="Times New Roman" w:hAnsi="Times New Roman" w:cs="Times New Roman"/>
        </w:rPr>
        <w:t>itive outcomes.</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However, the analysis also uncovered areas where improvements are needed. Enhancing supplier selection criteria, developing comprehensive risk management strategies, and increasing transparency in the procurement process are critical to further optimizing procurement outcomes. Addressing budget constraints, technological limitations, and regulatory compliance issues will also be</w:t>
      </w:r>
      <w:r>
        <w:rPr>
          <w:rFonts w:ascii="Times New Roman" w:hAnsi="Times New Roman" w:cs="Times New Roman"/>
        </w:rPr>
        <w:t xml:space="preserve"> essential for future projects.</w:t>
      </w:r>
    </w:p>
    <w:p w:rsidR="00FD5471" w:rsidRPr="009132D4" w:rsidRDefault="00FD5471" w:rsidP="00FD5471">
      <w:pPr>
        <w:jc w:val="both"/>
        <w:rPr>
          <w:rFonts w:ascii="Times New Roman" w:hAnsi="Times New Roman" w:cs="Times New Roman"/>
        </w:rPr>
      </w:pPr>
      <w:r w:rsidRPr="009132D4">
        <w:rPr>
          <w:rFonts w:ascii="Times New Roman" w:hAnsi="Times New Roman" w:cs="Times New Roman"/>
        </w:rPr>
        <w:t>To build on the successes and address the identified challenges, the following recommendations have been proposed: aligning procurement strategy with sustainability goals, incorporating innovative procurement methods, enhancing training programs for procurement officers, fostering collaboration with technology providers, and implementing continuous monitoring and evaluation mechanisms. These recommendations are grounded in best practices and supported by relevant literature, ensuring that they ar</w:t>
      </w:r>
      <w:r>
        <w:rPr>
          <w:rFonts w:ascii="Times New Roman" w:hAnsi="Times New Roman" w:cs="Times New Roman"/>
        </w:rPr>
        <w:t>e both practical and effective.</w:t>
      </w:r>
    </w:p>
    <w:p w:rsidR="003B72D7" w:rsidRDefault="00FD5471" w:rsidP="00C25764">
      <w:pPr>
        <w:jc w:val="both"/>
        <w:rPr>
          <w:rFonts w:ascii="Times New Roman" w:hAnsi="Times New Roman" w:cs="Times New Roman"/>
        </w:rPr>
      </w:pPr>
      <w:r w:rsidRPr="009132D4">
        <w:rPr>
          <w:rFonts w:ascii="Times New Roman" w:hAnsi="Times New Roman" w:cs="Times New Roman"/>
        </w:rPr>
        <w:t>By implementing these recommendations, ATC Torino can further enhance its procurement strategy, ensuring it remains at the forefront of sustainable procurement practices. This approach will not only improve procurement outcomes but also contribute significantly to broader environmental and sustainability goals, setting a benchmark for other public agencies to follow. The lessons learned from this case study can serve as a valuable guide for future initiatives, promoting innovation and sustainability in public procurement.</w:t>
      </w: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Default="008F2187" w:rsidP="008F2187">
      <w:pPr>
        <w:jc w:val="both"/>
        <w:rPr>
          <w:rFonts w:ascii="Times New Roman" w:hAnsi="Times New Roman" w:cs="Times New Roman"/>
          <w:b/>
        </w:rPr>
      </w:pPr>
    </w:p>
    <w:p w:rsidR="008F2187" w:rsidRPr="007415D5" w:rsidRDefault="008F2187" w:rsidP="008F2187">
      <w:pPr>
        <w:jc w:val="both"/>
        <w:rPr>
          <w:rFonts w:ascii="Times New Roman" w:hAnsi="Times New Roman" w:cs="Times New Roman"/>
          <w:b/>
        </w:rPr>
      </w:pPr>
      <w:r w:rsidRPr="003C666D">
        <w:rPr>
          <w:rFonts w:ascii="Times New Roman" w:hAnsi="Times New Roman" w:cs="Times New Roman"/>
          <w:b/>
        </w:rPr>
        <w:lastRenderedPageBreak/>
        <w:t>REFERENCES</w:t>
      </w:r>
    </w:p>
    <w:p w:rsidR="008F2187" w:rsidRPr="001A29F2" w:rsidRDefault="008F2187" w:rsidP="008F2187">
      <w:pPr>
        <w:jc w:val="both"/>
        <w:rPr>
          <w:rFonts w:ascii="Times New Roman" w:hAnsi="Times New Roman" w:cs="Times New Roman"/>
        </w:rPr>
      </w:pPr>
      <w:proofErr w:type="spellStart"/>
      <w:proofErr w:type="gramStart"/>
      <w:r>
        <w:rPr>
          <w:rFonts w:ascii="Times New Roman" w:hAnsi="Times New Roman" w:cs="Times New Roman"/>
        </w:rPr>
        <w:t>Ahsan</w:t>
      </w:r>
      <w:proofErr w:type="spellEnd"/>
      <w:r>
        <w:rPr>
          <w:rFonts w:ascii="Times New Roman" w:hAnsi="Times New Roman" w:cs="Times New Roman"/>
        </w:rPr>
        <w:t xml:space="preserve"> K. and </w:t>
      </w:r>
      <w:proofErr w:type="spellStart"/>
      <w:r>
        <w:rPr>
          <w:rFonts w:ascii="Times New Roman" w:hAnsi="Times New Roman" w:cs="Times New Roman"/>
        </w:rPr>
        <w:t>Gunawan</w:t>
      </w:r>
      <w:proofErr w:type="spellEnd"/>
      <w:r>
        <w:rPr>
          <w:rFonts w:ascii="Times New Roman" w:hAnsi="Times New Roman" w:cs="Times New Roman"/>
        </w:rPr>
        <w:t xml:space="preserve"> I.</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2010</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Analysis of cost and schedule performance of international development projects.</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International Journal of Project Management, 28, pp.68-78.</w:t>
      </w:r>
      <w:proofErr w:type="gramEnd"/>
      <w:r w:rsidRPr="001A29F2">
        <w:rPr>
          <w:rFonts w:ascii="Times New Roman" w:hAnsi="Times New Roman" w:cs="Times New Roman"/>
        </w:rPr>
        <w:t xml:space="preserve"> doi:</w:t>
      </w:r>
      <w:r>
        <w:rPr>
          <w:rFonts w:ascii="Times New Roman" w:hAnsi="Times New Roman" w:cs="Times New Roman"/>
        </w:rPr>
        <w:t>10.1016/j.ijproman.2009.03.005.</w:t>
      </w:r>
    </w:p>
    <w:p w:rsidR="008F2187" w:rsidRDefault="008F2187" w:rsidP="008F2187">
      <w:pPr>
        <w:jc w:val="both"/>
        <w:rPr>
          <w:rFonts w:ascii="Times New Roman" w:hAnsi="Times New Roman" w:cs="Times New Roman"/>
        </w:rPr>
      </w:pPr>
      <w:proofErr w:type="spellStart"/>
      <w:r>
        <w:rPr>
          <w:rFonts w:ascii="Times New Roman" w:hAnsi="Times New Roman" w:cs="Times New Roman"/>
        </w:rPr>
        <w:t>Akang</w:t>
      </w:r>
      <w:proofErr w:type="spellEnd"/>
      <w:r w:rsidRPr="00351D5F">
        <w:rPr>
          <w:rFonts w:ascii="Times New Roman" w:hAnsi="Times New Roman" w:cs="Times New Roman"/>
        </w:rPr>
        <w:t xml:space="preserve"> </w:t>
      </w:r>
      <w:r>
        <w:rPr>
          <w:rFonts w:ascii="Times New Roman" w:hAnsi="Times New Roman" w:cs="Times New Roman"/>
        </w:rPr>
        <w:t>A</w:t>
      </w:r>
      <w:r w:rsidRPr="00351D5F">
        <w:rPr>
          <w:rFonts w:ascii="Times New Roman" w:hAnsi="Times New Roman" w:cs="Times New Roman"/>
        </w:rPr>
        <w:t xml:space="preserve">. (2024). Regulatory Compliance and Access to Finance: Implications for Business Growth in Developing Economies. </w:t>
      </w:r>
      <w:proofErr w:type="spellStart"/>
      <w:proofErr w:type="gramStart"/>
      <w:r w:rsidRPr="00351D5F">
        <w:rPr>
          <w:rFonts w:ascii="Times New Roman" w:hAnsi="Times New Roman" w:cs="Times New Roman"/>
        </w:rPr>
        <w:t>Sciental</w:t>
      </w:r>
      <w:proofErr w:type="spellEnd"/>
      <w:r w:rsidRPr="00351D5F">
        <w:rPr>
          <w:rFonts w:ascii="Times New Roman" w:hAnsi="Times New Roman" w:cs="Times New Roman"/>
        </w:rPr>
        <w:t xml:space="preserve"> Journal of Education Humanities and Social Sciences.</w:t>
      </w:r>
      <w:proofErr w:type="gramEnd"/>
      <w:r w:rsidRPr="00351D5F">
        <w:rPr>
          <w:rFonts w:ascii="Times New Roman" w:hAnsi="Times New Roman" w:cs="Times New Roman"/>
        </w:rPr>
        <w:t xml:space="preserve"> 1. 8-23. 10.62536/sjehss.2023.v1.i2.pp8-23.</w:t>
      </w:r>
    </w:p>
    <w:p w:rsidR="008F2187" w:rsidRPr="001A29F2" w:rsidRDefault="008F2187" w:rsidP="008F2187">
      <w:pPr>
        <w:jc w:val="both"/>
        <w:rPr>
          <w:rFonts w:ascii="Times New Roman" w:hAnsi="Times New Roman" w:cs="Times New Roman"/>
        </w:rPr>
      </w:pPr>
      <w:proofErr w:type="gramStart"/>
      <w:r>
        <w:rPr>
          <w:rFonts w:ascii="Times New Roman" w:hAnsi="Times New Roman" w:cs="Times New Roman"/>
        </w:rPr>
        <w:t xml:space="preserve">Bachmann N., </w:t>
      </w:r>
      <w:proofErr w:type="spellStart"/>
      <w:r>
        <w:rPr>
          <w:rFonts w:ascii="Times New Roman" w:hAnsi="Times New Roman" w:cs="Times New Roman"/>
        </w:rPr>
        <w:t>Tripathi</w:t>
      </w:r>
      <w:proofErr w:type="spellEnd"/>
      <w:r>
        <w:rPr>
          <w:rFonts w:ascii="Times New Roman" w:hAnsi="Times New Roman" w:cs="Times New Roman"/>
        </w:rPr>
        <w:t xml:space="preserve"> S., Brunner M. &amp; </w:t>
      </w:r>
      <w:proofErr w:type="spellStart"/>
      <w:r>
        <w:rPr>
          <w:rFonts w:ascii="Times New Roman" w:hAnsi="Times New Roman" w:cs="Times New Roman"/>
        </w:rPr>
        <w:t>Jodlbauer</w:t>
      </w:r>
      <w:proofErr w:type="spellEnd"/>
      <w:r>
        <w:rPr>
          <w:rFonts w:ascii="Times New Roman" w:hAnsi="Times New Roman" w:cs="Times New Roman"/>
        </w:rPr>
        <w:t xml:space="preserve"> H.</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2022</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The contribution of data-driven technologies in achieving the sustainable development goals.</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 xml:space="preserve">Sustainability, 14, </w:t>
      </w:r>
      <w:r>
        <w:rPr>
          <w:rFonts w:ascii="Times New Roman" w:hAnsi="Times New Roman" w:cs="Times New Roman"/>
        </w:rPr>
        <w:t>p.2497.</w:t>
      </w:r>
      <w:proofErr w:type="gramEnd"/>
      <w:r>
        <w:rPr>
          <w:rFonts w:ascii="Times New Roman" w:hAnsi="Times New Roman" w:cs="Times New Roman"/>
        </w:rPr>
        <w:t xml:space="preserve"> </w:t>
      </w:r>
      <w:proofErr w:type="gramStart"/>
      <w:r>
        <w:rPr>
          <w:rFonts w:ascii="Times New Roman" w:hAnsi="Times New Roman" w:cs="Times New Roman"/>
        </w:rPr>
        <w:t>doi:</w:t>
      </w:r>
      <w:proofErr w:type="gramEnd"/>
      <w:r>
        <w:rPr>
          <w:rFonts w:ascii="Times New Roman" w:hAnsi="Times New Roman" w:cs="Times New Roman"/>
        </w:rPr>
        <w:t>10.3390/su14052497.</w:t>
      </w:r>
    </w:p>
    <w:p w:rsidR="008F2187" w:rsidRPr="001A29F2" w:rsidRDefault="008F2187" w:rsidP="008F2187">
      <w:pPr>
        <w:jc w:val="both"/>
        <w:rPr>
          <w:rFonts w:ascii="Times New Roman" w:hAnsi="Times New Roman" w:cs="Times New Roman"/>
        </w:rPr>
      </w:pPr>
      <w:proofErr w:type="spellStart"/>
      <w:r>
        <w:rPr>
          <w:rFonts w:ascii="Times New Roman" w:hAnsi="Times New Roman" w:cs="Times New Roman"/>
        </w:rPr>
        <w:t>Blak</w:t>
      </w:r>
      <w:proofErr w:type="spellEnd"/>
      <w:r>
        <w:rPr>
          <w:rFonts w:ascii="Times New Roman" w:hAnsi="Times New Roman" w:cs="Times New Roman"/>
        </w:rPr>
        <w:t xml:space="preserve"> </w:t>
      </w:r>
      <w:proofErr w:type="spellStart"/>
      <w:r>
        <w:rPr>
          <w:rFonts w:ascii="Times New Roman" w:hAnsi="Times New Roman" w:cs="Times New Roman"/>
        </w:rPr>
        <w:t>Bernat</w:t>
      </w:r>
      <w:proofErr w:type="spellEnd"/>
      <w:r>
        <w:rPr>
          <w:rFonts w:ascii="Times New Roman" w:hAnsi="Times New Roman" w:cs="Times New Roman"/>
        </w:rPr>
        <w:t xml:space="preserve"> G., </w:t>
      </w:r>
      <w:proofErr w:type="spellStart"/>
      <w:r>
        <w:rPr>
          <w:rFonts w:ascii="Times New Roman" w:hAnsi="Times New Roman" w:cs="Times New Roman"/>
        </w:rPr>
        <w:t>Qualharini</w:t>
      </w:r>
      <w:proofErr w:type="spellEnd"/>
      <w:r w:rsidRPr="001A29F2">
        <w:rPr>
          <w:rFonts w:ascii="Times New Roman" w:hAnsi="Times New Roman" w:cs="Times New Roman"/>
        </w:rPr>
        <w:t xml:space="preserve"> E.</w:t>
      </w:r>
      <w:r>
        <w:rPr>
          <w:rFonts w:ascii="Times New Roman" w:hAnsi="Times New Roman" w:cs="Times New Roman"/>
        </w:rPr>
        <w:t xml:space="preserve"> L., Castro</w:t>
      </w:r>
      <w:r w:rsidRPr="001A29F2">
        <w:rPr>
          <w:rFonts w:ascii="Times New Roman" w:hAnsi="Times New Roman" w:cs="Times New Roman"/>
        </w:rPr>
        <w:t xml:space="preserve"> M.</w:t>
      </w:r>
      <w:r>
        <w:rPr>
          <w:rFonts w:ascii="Times New Roman" w:hAnsi="Times New Roman" w:cs="Times New Roman"/>
        </w:rPr>
        <w:t xml:space="preserve"> </w:t>
      </w:r>
      <w:r w:rsidRPr="001A29F2">
        <w:rPr>
          <w:rFonts w:ascii="Times New Roman" w:hAnsi="Times New Roman" w:cs="Times New Roman"/>
        </w:rPr>
        <w:t xml:space="preserve">S., </w:t>
      </w:r>
      <w:proofErr w:type="spellStart"/>
      <w:r w:rsidRPr="001A29F2">
        <w:rPr>
          <w:rFonts w:ascii="Times New Roman" w:hAnsi="Times New Roman" w:cs="Times New Roman"/>
        </w:rPr>
        <w:t>Barcaui</w:t>
      </w:r>
      <w:proofErr w:type="spellEnd"/>
      <w:r w:rsidRPr="001A29F2">
        <w:rPr>
          <w:rFonts w:ascii="Times New Roman" w:hAnsi="Times New Roman" w:cs="Times New Roman"/>
        </w:rPr>
        <w:t>, A.</w:t>
      </w:r>
      <w:r>
        <w:rPr>
          <w:rFonts w:ascii="Times New Roman" w:hAnsi="Times New Roman" w:cs="Times New Roman"/>
        </w:rPr>
        <w:t xml:space="preserve"> B. &amp; </w:t>
      </w:r>
      <w:proofErr w:type="spellStart"/>
      <w:r>
        <w:rPr>
          <w:rFonts w:ascii="Times New Roman" w:hAnsi="Times New Roman" w:cs="Times New Roman"/>
        </w:rPr>
        <w:t>Soares</w:t>
      </w:r>
      <w:proofErr w:type="spellEnd"/>
      <w:r w:rsidRPr="001A29F2">
        <w:rPr>
          <w:rFonts w:ascii="Times New Roman" w:hAnsi="Times New Roman" w:cs="Times New Roman"/>
        </w:rPr>
        <w:t xml:space="preserve"> R.</w:t>
      </w:r>
      <w:r>
        <w:rPr>
          <w:rFonts w:ascii="Times New Roman" w:hAnsi="Times New Roman" w:cs="Times New Roman"/>
        </w:rPr>
        <w:t xml:space="preserve"> R.</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2023</w:t>
      </w:r>
      <w:r>
        <w:rPr>
          <w:rFonts w:ascii="Times New Roman" w:hAnsi="Times New Roman" w:cs="Times New Roman"/>
        </w:rPr>
        <w:t>)</w:t>
      </w:r>
      <w:r w:rsidRPr="001A29F2">
        <w:rPr>
          <w:rFonts w:ascii="Times New Roman" w:hAnsi="Times New Roman" w:cs="Times New Roman"/>
        </w:rPr>
        <w:t xml:space="preserve">. Sustainability in project management and project success with virtual teams: A quantitative analysis considering stakeholder engagement and knowledge management. </w:t>
      </w:r>
      <w:proofErr w:type="gramStart"/>
      <w:r w:rsidRPr="001A29F2">
        <w:rPr>
          <w:rFonts w:ascii="Times New Roman" w:hAnsi="Times New Roman" w:cs="Times New Roman"/>
        </w:rPr>
        <w:t xml:space="preserve">Sustainability, 15(12), </w:t>
      </w:r>
      <w:r>
        <w:rPr>
          <w:rFonts w:ascii="Times New Roman" w:hAnsi="Times New Roman" w:cs="Times New Roman"/>
        </w:rPr>
        <w:t>p.9834.</w:t>
      </w:r>
      <w:proofErr w:type="gramEnd"/>
      <w:r>
        <w:rPr>
          <w:rFonts w:ascii="Times New Roman" w:hAnsi="Times New Roman" w:cs="Times New Roman"/>
        </w:rPr>
        <w:t xml:space="preserve"> </w:t>
      </w:r>
      <w:proofErr w:type="gramStart"/>
      <w:r>
        <w:rPr>
          <w:rFonts w:ascii="Times New Roman" w:hAnsi="Times New Roman" w:cs="Times New Roman"/>
        </w:rPr>
        <w:t>doi:</w:t>
      </w:r>
      <w:proofErr w:type="gramEnd"/>
      <w:r>
        <w:rPr>
          <w:rFonts w:ascii="Times New Roman" w:hAnsi="Times New Roman" w:cs="Times New Roman"/>
        </w:rPr>
        <w:t>10.3390/su15129834.</w:t>
      </w:r>
    </w:p>
    <w:p w:rsidR="008F2187" w:rsidRPr="001A29F2" w:rsidRDefault="008F2187" w:rsidP="008F2187">
      <w:pPr>
        <w:jc w:val="both"/>
        <w:rPr>
          <w:rFonts w:ascii="Times New Roman" w:hAnsi="Times New Roman" w:cs="Times New Roman"/>
        </w:rPr>
      </w:pPr>
      <w:proofErr w:type="spellStart"/>
      <w:proofErr w:type="gramStart"/>
      <w:r>
        <w:rPr>
          <w:rFonts w:ascii="Times New Roman" w:hAnsi="Times New Roman" w:cs="Times New Roman"/>
        </w:rPr>
        <w:t>Brammer</w:t>
      </w:r>
      <w:proofErr w:type="spellEnd"/>
      <w:r>
        <w:rPr>
          <w:rFonts w:ascii="Times New Roman" w:hAnsi="Times New Roman" w:cs="Times New Roman"/>
        </w:rPr>
        <w:t xml:space="preserve"> S. &amp; Walker H.</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2011</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Sustainable procurement in the public sector: An international comparative study. </w:t>
      </w:r>
      <w:proofErr w:type="gramStart"/>
      <w:r w:rsidRPr="001A29F2">
        <w:rPr>
          <w:rFonts w:ascii="Times New Roman" w:hAnsi="Times New Roman" w:cs="Times New Roman"/>
        </w:rPr>
        <w:t>International Journal of Operations &amp; Production Management, 31, pp.452-476.</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doi:</w:t>
      </w:r>
      <w:proofErr w:type="gramEnd"/>
      <w:r w:rsidRPr="001A29F2">
        <w:rPr>
          <w:rFonts w:ascii="Times New Roman" w:hAnsi="Times New Roman" w:cs="Times New Roman"/>
        </w:rPr>
        <w:t>10.1108/0</w:t>
      </w:r>
      <w:r>
        <w:rPr>
          <w:rFonts w:ascii="Times New Roman" w:hAnsi="Times New Roman" w:cs="Times New Roman"/>
        </w:rPr>
        <w:t>1443571111119551.</w:t>
      </w:r>
    </w:p>
    <w:p w:rsidR="008F2187" w:rsidRPr="001A29F2" w:rsidRDefault="008F2187" w:rsidP="008F2187">
      <w:pPr>
        <w:jc w:val="both"/>
        <w:rPr>
          <w:rFonts w:ascii="Times New Roman" w:hAnsi="Times New Roman" w:cs="Times New Roman"/>
        </w:rPr>
      </w:pPr>
      <w:r>
        <w:rPr>
          <w:rFonts w:ascii="Times New Roman" w:hAnsi="Times New Roman" w:cs="Times New Roman"/>
        </w:rPr>
        <w:t>Carter C. &amp; Rogers D.</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2008</w:t>
      </w:r>
      <w:r>
        <w:rPr>
          <w:rFonts w:ascii="Times New Roman" w:hAnsi="Times New Roman" w:cs="Times New Roman"/>
        </w:rPr>
        <w:t>)</w:t>
      </w:r>
      <w:r w:rsidRPr="001A29F2">
        <w:rPr>
          <w:rFonts w:ascii="Times New Roman" w:hAnsi="Times New Roman" w:cs="Times New Roman"/>
        </w:rPr>
        <w:t xml:space="preserve">. A framework of sustainable supply chain management: Moving toward new theory. </w:t>
      </w:r>
      <w:proofErr w:type="gramStart"/>
      <w:r w:rsidRPr="001A29F2">
        <w:rPr>
          <w:rFonts w:ascii="Times New Roman" w:hAnsi="Times New Roman" w:cs="Times New Roman"/>
        </w:rPr>
        <w:t>International Journal of Physical Distribution &amp; Logistics Management, 38, pp.360-387.</w:t>
      </w:r>
      <w:proofErr w:type="gramEnd"/>
      <w:r>
        <w:rPr>
          <w:rFonts w:ascii="Times New Roman" w:hAnsi="Times New Roman" w:cs="Times New Roman"/>
        </w:rPr>
        <w:t xml:space="preserve"> </w:t>
      </w:r>
      <w:proofErr w:type="gramStart"/>
      <w:r>
        <w:rPr>
          <w:rFonts w:ascii="Times New Roman" w:hAnsi="Times New Roman" w:cs="Times New Roman"/>
        </w:rPr>
        <w:t>doi:</w:t>
      </w:r>
      <w:proofErr w:type="gramEnd"/>
      <w:r>
        <w:rPr>
          <w:rFonts w:ascii="Times New Roman" w:hAnsi="Times New Roman" w:cs="Times New Roman"/>
        </w:rPr>
        <w:t>10.1108/09600030810882816.</w:t>
      </w:r>
    </w:p>
    <w:p w:rsidR="008F2187" w:rsidRDefault="008F2187" w:rsidP="008F2187">
      <w:pPr>
        <w:jc w:val="both"/>
        <w:rPr>
          <w:rFonts w:ascii="Times New Roman" w:hAnsi="Times New Roman" w:cs="Times New Roman"/>
        </w:rPr>
      </w:pPr>
      <w:proofErr w:type="spellStart"/>
      <w:proofErr w:type="gramStart"/>
      <w:r>
        <w:rPr>
          <w:rFonts w:ascii="Times New Roman" w:hAnsi="Times New Roman" w:cs="Times New Roman"/>
        </w:rPr>
        <w:t>Cascio</w:t>
      </w:r>
      <w:proofErr w:type="spellEnd"/>
      <w:r w:rsidRPr="00351D5F">
        <w:rPr>
          <w:rFonts w:ascii="Times New Roman" w:hAnsi="Times New Roman" w:cs="Times New Roman"/>
        </w:rPr>
        <w:t xml:space="preserve"> W</w:t>
      </w:r>
      <w:r>
        <w:rPr>
          <w:rFonts w:ascii="Times New Roman" w:hAnsi="Times New Roman" w:cs="Times New Roman"/>
        </w:rPr>
        <w:t xml:space="preserve">. &amp; </w:t>
      </w:r>
      <w:proofErr w:type="spellStart"/>
      <w:r>
        <w:rPr>
          <w:rFonts w:ascii="Times New Roman" w:hAnsi="Times New Roman" w:cs="Times New Roman"/>
        </w:rPr>
        <w:t>Montealegre</w:t>
      </w:r>
      <w:proofErr w:type="spellEnd"/>
      <w:r w:rsidRPr="00351D5F">
        <w:rPr>
          <w:rFonts w:ascii="Times New Roman" w:hAnsi="Times New Roman" w:cs="Times New Roman"/>
        </w:rPr>
        <w:t xml:space="preserve"> R. (2016).</w:t>
      </w:r>
      <w:proofErr w:type="gramEnd"/>
      <w:r w:rsidRPr="00351D5F">
        <w:rPr>
          <w:rFonts w:ascii="Times New Roman" w:hAnsi="Times New Roman" w:cs="Times New Roman"/>
        </w:rPr>
        <w:t xml:space="preserve"> How Technology Is Changing Work and Organizations. </w:t>
      </w:r>
      <w:proofErr w:type="gramStart"/>
      <w:r w:rsidRPr="00351D5F">
        <w:rPr>
          <w:rFonts w:ascii="Times New Roman" w:hAnsi="Times New Roman" w:cs="Times New Roman"/>
        </w:rPr>
        <w:t>Annual Review of Organizational Psychology and Organizational Behavior.</w:t>
      </w:r>
      <w:proofErr w:type="gramEnd"/>
      <w:r w:rsidRPr="00351D5F">
        <w:rPr>
          <w:rFonts w:ascii="Times New Roman" w:hAnsi="Times New Roman" w:cs="Times New Roman"/>
        </w:rPr>
        <w:t xml:space="preserve"> 3. 349-375. </w:t>
      </w:r>
      <w:proofErr w:type="gramStart"/>
      <w:r w:rsidRPr="00351D5F">
        <w:rPr>
          <w:rFonts w:ascii="Times New Roman" w:hAnsi="Times New Roman" w:cs="Times New Roman"/>
        </w:rPr>
        <w:t>10.1146/annurev-orgpsych-041015-062352.</w:t>
      </w:r>
      <w:proofErr w:type="gramEnd"/>
    </w:p>
    <w:p w:rsidR="008F2187" w:rsidRDefault="008F2187" w:rsidP="008F2187">
      <w:pPr>
        <w:jc w:val="both"/>
        <w:rPr>
          <w:rFonts w:ascii="Times New Roman" w:hAnsi="Times New Roman" w:cs="Times New Roman"/>
        </w:rPr>
      </w:pPr>
      <w:proofErr w:type="spellStart"/>
      <w:proofErr w:type="gramStart"/>
      <w:r w:rsidRPr="00351D5F">
        <w:rPr>
          <w:rFonts w:ascii="Times New Roman" w:hAnsi="Times New Roman" w:cs="Times New Roman"/>
        </w:rPr>
        <w:t>Cuadrado</w:t>
      </w:r>
      <w:proofErr w:type="spellEnd"/>
      <w:r w:rsidRPr="00351D5F">
        <w:rPr>
          <w:rFonts w:ascii="Times New Roman" w:hAnsi="Times New Roman" w:cs="Times New Roman"/>
        </w:rPr>
        <w:t>-</w:t>
      </w:r>
      <w:r>
        <w:rPr>
          <w:rFonts w:ascii="Times New Roman" w:hAnsi="Times New Roman" w:cs="Times New Roman"/>
        </w:rPr>
        <w:t>Ballesteros</w:t>
      </w:r>
      <w:r w:rsidRPr="00351D5F">
        <w:rPr>
          <w:rFonts w:ascii="Times New Roman" w:hAnsi="Times New Roman" w:cs="Times New Roman"/>
        </w:rPr>
        <w:t xml:space="preserve"> B</w:t>
      </w:r>
      <w:r>
        <w:rPr>
          <w:rFonts w:ascii="Times New Roman" w:hAnsi="Times New Roman" w:cs="Times New Roman"/>
        </w:rPr>
        <w:t xml:space="preserve">. &amp; </w:t>
      </w:r>
      <w:proofErr w:type="spellStart"/>
      <w:r>
        <w:rPr>
          <w:rFonts w:ascii="Times New Roman" w:hAnsi="Times New Roman" w:cs="Times New Roman"/>
        </w:rPr>
        <w:t>Bisogno</w:t>
      </w:r>
      <w:proofErr w:type="spellEnd"/>
      <w:r w:rsidRPr="00351D5F">
        <w:rPr>
          <w:rFonts w:ascii="Times New Roman" w:hAnsi="Times New Roman" w:cs="Times New Roman"/>
        </w:rPr>
        <w:t xml:space="preserve"> M. (2022).</w:t>
      </w:r>
      <w:proofErr w:type="gramEnd"/>
      <w:r w:rsidRPr="00351D5F">
        <w:rPr>
          <w:rFonts w:ascii="Times New Roman" w:hAnsi="Times New Roman" w:cs="Times New Roman"/>
        </w:rPr>
        <w:t xml:space="preserve"> </w:t>
      </w:r>
      <w:proofErr w:type="gramStart"/>
      <w:r w:rsidRPr="00351D5F">
        <w:rPr>
          <w:rFonts w:ascii="Times New Roman" w:hAnsi="Times New Roman" w:cs="Times New Roman"/>
        </w:rPr>
        <w:t>Budget transparency and financial sustainability.</w:t>
      </w:r>
      <w:proofErr w:type="gramEnd"/>
      <w:r w:rsidRPr="00351D5F">
        <w:rPr>
          <w:rFonts w:ascii="Times New Roman" w:hAnsi="Times New Roman" w:cs="Times New Roman"/>
        </w:rPr>
        <w:t xml:space="preserve"> </w:t>
      </w:r>
      <w:proofErr w:type="gramStart"/>
      <w:r w:rsidRPr="00351D5F">
        <w:rPr>
          <w:rFonts w:ascii="Times New Roman" w:hAnsi="Times New Roman" w:cs="Times New Roman"/>
        </w:rPr>
        <w:t>Journal of Public Budgeting, Accounting &amp; Financial Management.</w:t>
      </w:r>
      <w:proofErr w:type="gramEnd"/>
      <w:r w:rsidRPr="00351D5F">
        <w:rPr>
          <w:rFonts w:ascii="Times New Roman" w:hAnsi="Times New Roman" w:cs="Times New Roman"/>
        </w:rPr>
        <w:t xml:space="preserve"> 34. 210-234. </w:t>
      </w:r>
      <w:proofErr w:type="gramStart"/>
      <w:r w:rsidRPr="00351D5F">
        <w:rPr>
          <w:rFonts w:ascii="Times New Roman" w:hAnsi="Times New Roman" w:cs="Times New Roman"/>
        </w:rPr>
        <w:t>10.1108/JPBAFM-02-2022-0025.</w:t>
      </w:r>
      <w:proofErr w:type="gramEnd"/>
    </w:p>
    <w:p w:rsidR="008F2187" w:rsidRPr="00861C80" w:rsidRDefault="008F2187" w:rsidP="008F2187">
      <w:pPr>
        <w:jc w:val="both"/>
        <w:rPr>
          <w:rFonts w:ascii="Times New Roman" w:hAnsi="Times New Roman" w:cs="Times New Roman"/>
        </w:rPr>
      </w:pPr>
      <w:r>
        <w:rPr>
          <w:rFonts w:ascii="Times New Roman" w:hAnsi="Times New Roman" w:cs="Times New Roman"/>
        </w:rPr>
        <w:t>Curran</w:t>
      </w:r>
      <w:r w:rsidRPr="00861C80">
        <w:rPr>
          <w:rFonts w:ascii="Times New Roman" w:hAnsi="Times New Roman" w:cs="Times New Roman"/>
        </w:rPr>
        <w:t xml:space="preserve"> M. (2016). </w:t>
      </w:r>
      <w:proofErr w:type="gramStart"/>
      <w:r w:rsidRPr="00861C80">
        <w:rPr>
          <w:rFonts w:ascii="Times New Roman" w:hAnsi="Times New Roman" w:cs="Times New Roman"/>
        </w:rPr>
        <w:t>Life-Cycle Assessment.</w:t>
      </w:r>
      <w:proofErr w:type="gramEnd"/>
      <w:r w:rsidRPr="00861C80">
        <w:rPr>
          <w:rFonts w:ascii="Times New Roman" w:hAnsi="Times New Roman" w:cs="Times New Roman"/>
        </w:rPr>
        <w:t xml:space="preserve"> 10.1016/B978-0-12-409548-9.09700-1.</w:t>
      </w:r>
    </w:p>
    <w:p w:rsidR="008F2187" w:rsidRPr="001A29F2" w:rsidRDefault="008F2187" w:rsidP="008F2187">
      <w:pPr>
        <w:jc w:val="both"/>
        <w:rPr>
          <w:rFonts w:ascii="Times New Roman" w:hAnsi="Times New Roman" w:cs="Times New Roman"/>
        </w:rPr>
      </w:pPr>
      <w:proofErr w:type="spellStart"/>
      <w:proofErr w:type="gramStart"/>
      <w:r>
        <w:rPr>
          <w:rFonts w:ascii="Times New Roman" w:hAnsi="Times New Roman" w:cs="Times New Roman"/>
        </w:rPr>
        <w:t>Edquist</w:t>
      </w:r>
      <w:proofErr w:type="spellEnd"/>
      <w:r>
        <w:rPr>
          <w:rFonts w:ascii="Times New Roman" w:hAnsi="Times New Roman" w:cs="Times New Roman"/>
        </w:rPr>
        <w:t xml:space="preserve"> C. &amp; </w:t>
      </w:r>
      <w:proofErr w:type="spellStart"/>
      <w:r>
        <w:rPr>
          <w:rFonts w:ascii="Times New Roman" w:hAnsi="Times New Roman" w:cs="Times New Roman"/>
        </w:rPr>
        <w:t>Zabala-Iturriagagoitia</w:t>
      </w:r>
      <w:proofErr w:type="spellEnd"/>
      <w:r w:rsidRPr="001A29F2">
        <w:rPr>
          <w:rFonts w:ascii="Times New Roman" w:hAnsi="Times New Roman" w:cs="Times New Roman"/>
        </w:rPr>
        <w:t xml:space="preserve"> J.</w:t>
      </w:r>
      <w:r>
        <w:rPr>
          <w:rFonts w:ascii="Times New Roman" w:hAnsi="Times New Roman" w:cs="Times New Roman"/>
        </w:rPr>
        <w:t xml:space="preserve"> M.</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2012</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Public procurement for innovation as mission-oriented innovation policy.</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Research Policy, 41, pp.1757-1769.</w:t>
      </w:r>
      <w:proofErr w:type="gramEnd"/>
      <w:r w:rsidRPr="001A29F2">
        <w:rPr>
          <w:rFonts w:ascii="Times New Roman" w:hAnsi="Times New Roman" w:cs="Times New Roman"/>
        </w:rPr>
        <w:t xml:space="preserve"> do</w:t>
      </w:r>
      <w:r>
        <w:rPr>
          <w:rFonts w:ascii="Times New Roman" w:hAnsi="Times New Roman" w:cs="Times New Roman"/>
        </w:rPr>
        <w:t>i:10.1016/j.respol.2012.04.022.</w:t>
      </w:r>
    </w:p>
    <w:p w:rsidR="008F2187" w:rsidRPr="001A29F2" w:rsidRDefault="008F2187" w:rsidP="008F2187">
      <w:pPr>
        <w:jc w:val="both"/>
        <w:rPr>
          <w:rFonts w:ascii="Times New Roman" w:hAnsi="Times New Roman" w:cs="Times New Roman"/>
        </w:rPr>
      </w:pPr>
      <w:proofErr w:type="spellStart"/>
      <w:r>
        <w:rPr>
          <w:rFonts w:ascii="Times New Roman" w:hAnsi="Times New Roman" w:cs="Times New Roman"/>
        </w:rPr>
        <w:t>Ershadi</w:t>
      </w:r>
      <w:proofErr w:type="spellEnd"/>
      <w:r>
        <w:rPr>
          <w:rFonts w:ascii="Times New Roman" w:hAnsi="Times New Roman" w:cs="Times New Roman"/>
        </w:rPr>
        <w:t xml:space="preserve"> M., Jefferies M., Davis P. &amp; </w:t>
      </w:r>
      <w:proofErr w:type="spellStart"/>
      <w:r>
        <w:rPr>
          <w:rFonts w:ascii="Times New Roman" w:hAnsi="Times New Roman" w:cs="Times New Roman"/>
        </w:rPr>
        <w:t>Mojtahedi</w:t>
      </w:r>
      <w:proofErr w:type="spellEnd"/>
      <w:r>
        <w:rPr>
          <w:rFonts w:ascii="Times New Roman" w:hAnsi="Times New Roman" w:cs="Times New Roman"/>
        </w:rPr>
        <w:t xml:space="preserve"> M.</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2021</w:t>
      </w:r>
      <w:r>
        <w:rPr>
          <w:rFonts w:ascii="Times New Roman" w:hAnsi="Times New Roman" w:cs="Times New Roman"/>
        </w:rPr>
        <w:t>)</w:t>
      </w:r>
      <w:r w:rsidRPr="001A29F2">
        <w:rPr>
          <w:rFonts w:ascii="Times New Roman" w:hAnsi="Times New Roman" w:cs="Times New Roman"/>
        </w:rPr>
        <w:t xml:space="preserve">. </w:t>
      </w:r>
      <w:proofErr w:type="gramStart"/>
      <w:r w:rsidRPr="001A29F2">
        <w:rPr>
          <w:rFonts w:ascii="Times New Roman" w:hAnsi="Times New Roman" w:cs="Times New Roman"/>
        </w:rPr>
        <w:t>Achieving sustainable procurement in construction projects: The pivotal role of a project management office.</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Construction Economics and Building, 21, pp.45-64</w:t>
      </w:r>
      <w:r>
        <w:rPr>
          <w:rFonts w:ascii="Times New Roman" w:hAnsi="Times New Roman" w:cs="Times New Roman"/>
        </w:rPr>
        <w:t>.</w:t>
      </w:r>
      <w:proofErr w:type="gramEnd"/>
      <w:r>
        <w:rPr>
          <w:rFonts w:ascii="Times New Roman" w:hAnsi="Times New Roman" w:cs="Times New Roman"/>
        </w:rPr>
        <w:t xml:space="preserve"> doi:10.5130/AJCEB.v21i1.7170.</w:t>
      </w:r>
    </w:p>
    <w:p w:rsidR="008F2187" w:rsidRPr="001A29F2" w:rsidRDefault="008F2187" w:rsidP="008F2187">
      <w:pPr>
        <w:jc w:val="both"/>
        <w:rPr>
          <w:rFonts w:ascii="Times New Roman" w:hAnsi="Times New Roman" w:cs="Times New Roman"/>
        </w:rPr>
      </w:pPr>
      <w:proofErr w:type="spellStart"/>
      <w:proofErr w:type="gramStart"/>
      <w:r>
        <w:rPr>
          <w:rFonts w:ascii="Times New Roman" w:hAnsi="Times New Roman" w:cs="Times New Roman"/>
        </w:rPr>
        <w:t>Gelderman</w:t>
      </w:r>
      <w:proofErr w:type="spellEnd"/>
      <w:r w:rsidRPr="001A29F2">
        <w:rPr>
          <w:rFonts w:ascii="Times New Roman" w:hAnsi="Times New Roman" w:cs="Times New Roman"/>
        </w:rPr>
        <w:t xml:space="preserve"> C.</w:t>
      </w:r>
      <w:r>
        <w:rPr>
          <w:rFonts w:ascii="Times New Roman" w:hAnsi="Times New Roman" w:cs="Times New Roman"/>
        </w:rPr>
        <w:t xml:space="preserve"> J., </w:t>
      </w:r>
      <w:proofErr w:type="spellStart"/>
      <w:r>
        <w:rPr>
          <w:rFonts w:ascii="Times New Roman" w:hAnsi="Times New Roman" w:cs="Times New Roman"/>
        </w:rPr>
        <w:t>Semeijn</w:t>
      </w:r>
      <w:proofErr w:type="spellEnd"/>
      <w:r>
        <w:rPr>
          <w:rFonts w:ascii="Times New Roman" w:hAnsi="Times New Roman" w:cs="Times New Roman"/>
        </w:rPr>
        <w:t xml:space="preserve"> J. &amp; </w:t>
      </w:r>
      <w:proofErr w:type="spellStart"/>
      <w:r>
        <w:rPr>
          <w:rFonts w:ascii="Times New Roman" w:hAnsi="Times New Roman" w:cs="Times New Roman"/>
        </w:rPr>
        <w:t>Bouma</w:t>
      </w:r>
      <w:proofErr w:type="spellEnd"/>
      <w:r>
        <w:rPr>
          <w:rFonts w:ascii="Times New Roman" w:hAnsi="Times New Roman" w:cs="Times New Roman"/>
        </w:rPr>
        <w:t xml:space="preserve"> F.</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2015</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Implementing sustainability in public procurement: The limited role of procurement executives and party-political executives.</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Journal of Pu</w:t>
      </w:r>
      <w:r>
        <w:rPr>
          <w:rFonts w:ascii="Times New Roman" w:hAnsi="Times New Roman" w:cs="Times New Roman"/>
        </w:rPr>
        <w:t>blic Procurement, 15, pp.66-92.</w:t>
      </w:r>
      <w:proofErr w:type="gramEnd"/>
    </w:p>
    <w:p w:rsidR="008F2187" w:rsidRPr="001A29F2" w:rsidRDefault="008F2187" w:rsidP="008F2187">
      <w:pPr>
        <w:jc w:val="both"/>
        <w:rPr>
          <w:rFonts w:ascii="Times New Roman" w:hAnsi="Times New Roman" w:cs="Times New Roman"/>
        </w:rPr>
      </w:pPr>
      <w:proofErr w:type="spellStart"/>
      <w:proofErr w:type="gramStart"/>
      <w:r>
        <w:rPr>
          <w:rFonts w:ascii="Times New Roman" w:hAnsi="Times New Roman" w:cs="Times New Roman"/>
        </w:rPr>
        <w:lastRenderedPageBreak/>
        <w:t>Gelderman</w:t>
      </w:r>
      <w:proofErr w:type="spellEnd"/>
      <w:r>
        <w:rPr>
          <w:rFonts w:ascii="Times New Roman" w:hAnsi="Times New Roman" w:cs="Times New Roman"/>
        </w:rPr>
        <w:t xml:space="preserve"> C., </w:t>
      </w:r>
      <w:proofErr w:type="spellStart"/>
      <w:r>
        <w:rPr>
          <w:rFonts w:ascii="Times New Roman" w:hAnsi="Times New Roman" w:cs="Times New Roman"/>
        </w:rPr>
        <w:t>Ghijsen</w:t>
      </w:r>
      <w:proofErr w:type="spellEnd"/>
      <w:r w:rsidRPr="001A29F2">
        <w:rPr>
          <w:rFonts w:ascii="Times New Roman" w:hAnsi="Times New Roman" w:cs="Times New Roman"/>
        </w:rPr>
        <w:t xml:space="preserve"> P. </w:t>
      </w:r>
      <w:r>
        <w:rPr>
          <w:rFonts w:ascii="Times New Roman" w:hAnsi="Times New Roman" w:cs="Times New Roman"/>
        </w:rPr>
        <w:t>&amp;</w:t>
      </w:r>
      <w:proofErr w:type="spellStart"/>
      <w:r>
        <w:rPr>
          <w:rFonts w:ascii="Times New Roman" w:hAnsi="Times New Roman" w:cs="Times New Roman"/>
        </w:rPr>
        <w:t>Brugman</w:t>
      </w:r>
      <w:proofErr w:type="spellEnd"/>
      <w:r>
        <w:rPr>
          <w:rFonts w:ascii="Times New Roman" w:hAnsi="Times New Roman" w:cs="Times New Roman"/>
        </w:rPr>
        <w:t xml:space="preserve"> M.</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2006</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Public procurement and EU tendering directives – explaining non-compliance.</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International Journal of Public Sector Management, 19.</w:t>
      </w:r>
      <w:proofErr w:type="gramEnd"/>
      <w:r>
        <w:rPr>
          <w:rFonts w:ascii="Times New Roman" w:hAnsi="Times New Roman" w:cs="Times New Roman"/>
        </w:rPr>
        <w:t xml:space="preserve"> </w:t>
      </w:r>
      <w:proofErr w:type="gramStart"/>
      <w:r>
        <w:rPr>
          <w:rFonts w:ascii="Times New Roman" w:hAnsi="Times New Roman" w:cs="Times New Roman"/>
        </w:rPr>
        <w:t>doi:</w:t>
      </w:r>
      <w:proofErr w:type="gramEnd"/>
      <w:r>
        <w:rPr>
          <w:rFonts w:ascii="Times New Roman" w:hAnsi="Times New Roman" w:cs="Times New Roman"/>
        </w:rPr>
        <w:t>10.1108/09513550610704716.</w:t>
      </w:r>
    </w:p>
    <w:p w:rsidR="008F2187" w:rsidRPr="001A29F2" w:rsidRDefault="008F2187" w:rsidP="008F2187">
      <w:pPr>
        <w:jc w:val="both"/>
        <w:rPr>
          <w:rFonts w:ascii="Times New Roman" w:hAnsi="Times New Roman" w:cs="Times New Roman"/>
        </w:rPr>
      </w:pPr>
      <w:proofErr w:type="gramStart"/>
      <w:r>
        <w:rPr>
          <w:rFonts w:ascii="Times New Roman" w:hAnsi="Times New Roman" w:cs="Times New Roman"/>
        </w:rPr>
        <w:t>Hillson D.</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2002</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Extending the risk process to manage opportunities.</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International Journal of Project Management, 20, pp.235-240.</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doi:</w:t>
      </w:r>
      <w:proofErr w:type="gramEnd"/>
      <w:r w:rsidRPr="001A29F2">
        <w:rPr>
          <w:rFonts w:ascii="Times New Roman" w:hAnsi="Times New Roman" w:cs="Times New Roman"/>
        </w:rPr>
        <w:t>10.1016/S0263-7863(01)00074-6.</w:t>
      </w:r>
    </w:p>
    <w:p w:rsidR="008F2187" w:rsidRDefault="008F2187" w:rsidP="008F2187">
      <w:pPr>
        <w:jc w:val="both"/>
        <w:rPr>
          <w:rFonts w:ascii="Times New Roman" w:hAnsi="Times New Roman" w:cs="Times New Roman"/>
        </w:rPr>
      </w:pPr>
      <w:proofErr w:type="gramStart"/>
      <w:r>
        <w:rPr>
          <w:rFonts w:ascii="Times New Roman" w:hAnsi="Times New Roman" w:cs="Times New Roman"/>
        </w:rPr>
        <w:t>Lindner</w:t>
      </w:r>
      <w:r w:rsidRPr="00861C80">
        <w:rPr>
          <w:rFonts w:ascii="Times New Roman" w:hAnsi="Times New Roman" w:cs="Times New Roman"/>
        </w:rPr>
        <w:t xml:space="preserve"> R</w:t>
      </w:r>
      <w:r>
        <w:rPr>
          <w:rFonts w:ascii="Times New Roman" w:hAnsi="Times New Roman" w:cs="Times New Roman"/>
        </w:rPr>
        <w:t>. &amp; Stevens</w:t>
      </w:r>
      <w:r w:rsidRPr="00861C80">
        <w:rPr>
          <w:rFonts w:ascii="Times New Roman" w:hAnsi="Times New Roman" w:cs="Times New Roman"/>
        </w:rPr>
        <w:t xml:space="preserve"> C. (2021).</w:t>
      </w:r>
      <w:proofErr w:type="gramEnd"/>
      <w:r w:rsidRPr="00861C80">
        <w:rPr>
          <w:rFonts w:ascii="Times New Roman" w:hAnsi="Times New Roman" w:cs="Times New Roman"/>
        </w:rPr>
        <w:t xml:space="preserve"> Technology policy for the sustainable development goals: From the global to the local level. </w:t>
      </w:r>
      <w:proofErr w:type="gramStart"/>
      <w:r w:rsidRPr="00861C80">
        <w:rPr>
          <w:rFonts w:ascii="Times New Roman" w:hAnsi="Times New Roman" w:cs="Times New Roman"/>
        </w:rPr>
        <w:t>Technological Forecasting and Social Change.</w:t>
      </w:r>
      <w:proofErr w:type="gramEnd"/>
      <w:r w:rsidRPr="00861C80">
        <w:rPr>
          <w:rFonts w:ascii="Times New Roman" w:hAnsi="Times New Roman" w:cs="Times New Roman"/>
        </w:rPr>
        <w:t xml:space="preserve"> 162. 120410. 10.1016/j.techfore.2020.120410.</w:t>
      </w:r>
    </w:p>
    <w:p w:rsidR="008F2187" w:rsidRPr="001A29F2" w:rsidRDefault="008F2187" w:rsidP="008F2187">
      <w:pPr>
        <w:jc w:val="both"/>
        <w:rPr>
          <w:rFonts w:ascii="Times New Roman" w:hAnsi="Times New Roman" w:cs="Times New Roman"/>
        </w:rPr>
      </w:pPr>
      <w:proofErr w:type="spellStart"/>
      <w:r>
        <w:rPr>
          <w:rFonts w:ascii="Times New Roman" w:hAnsi="Times New Roman" w:cs="Times New Roman"/>
        </w:rPr>
        <w:t>Martínez-Peláez</w:t>
      </w:r>
      <w:proofErr w:type="spellEnd"/>
      <w:r>
        <w:rPr>
          <w:rFonts w:ascii="Times New Roman" w:hAnsi="Times New Roman" w:cs="Times New Roman"/>
        </w:rPr>
        <w:t xml:space="preserve"> R., Ochoa-</w:t>
      </w:r>
      <w:proofErr w:type="spellStart"/>
      <w:r>
        <w:rPr>
          <w:rFonts w:ascii="Times New Roman" w:hAnsi="Times New Roman" w:cs="Times New Roman"/>
        </w:rPr>
        <w:t>Brust</w:t>
      </w:r>
      <w:proofErr w:type="spellEnd"/>
      <w:r>
        <w:rPr>
          <w:rFonts w:ascii="Times New Roman" w:hAnsi="Times New Roman" w:cs="Times New Roman"/>
        </w:rPr>
        <w:t xml:space="preserve"> A., Rivera S., Félix V.G., </w:t>
      </w:r>
      <w:proofErr w:type="spellStart"/>
      <w:r>
        <w:rPr>
          <w:rFonts w:ascii="Times New Roman" w:hAnsi="Times New Roman" w:cs="Times New Roman"/>
        </w:rPr>
        <w:t>Ostos</w:t>
      </w:r>
      <w:proofErr w:type="spellEnd"/>
      <w:r>
        <w:rPr>
          <w:rFonts w:ascii="Times New Roman" w:hAnsi="Times New Roman" w:cs="Times New Roman"/>
        </w:rPr>
        <w:t xml:space="preserve"> R., </w:t>
      </w:r>
      <w:proofErr w:type="spellStart"/>
      <w:r>
        <w:rPr>
          <w:rFonts w:ascii="Times New Roman" w:hAnsi="Times New Roman" w:cs="Times New Roman"/>
        </w:rPr>
        <w:t>Brito</w:t>
      </w:r>
      <w:proofErr w:type="spellEnd"/>
      <w:r>
        <w:rPr>
          <w:rFonts w:ascii="Times New Roman" w:hAnsi="Times New Roman" w:cs="Times New Roman"/>
        </w:rPr>
        <w:t xml:space="preserve"> H., Félix R.A. &amp; Mena</w:t>
      </w:r>
      <w:r w:rsidRPr="001A29F2">
        <w:rPr>
          <w:rFonts w:ascii="Times New Roman" w:hAnsi="Times New Roman" w:cs="Times New Roman"/>
        </w:rPr>
        <w:t xml:space="preserve"> L.</w:t>
      </w:r>
      <w:r>
        <w:rPr>
          <w:rFonts w:ascii="Times New Roman" w:hAnsi="Times New Roman" w:cs="Times New Roman"/>
        </w:rPr>
        <w:t xml:space="preserve"> J.</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2023</w:t>
      </w:r>
      <w:r>
        <w:rPr>
          <w:rFonts w:ascii="Times New Roman" w:hAnsi="Times New Roman" w:cs="Times New Roman"/>
        </w:rPr>
        <w:t>)</w:t>
      </w:r>
      <w:r w:rsidRPr="001A29F2">
        <w:rPr>
          <w:rFonts w:ascii="Times New Roman" w:hAnsi="Times New Roman" w:cs="Times New Roman"/>
        </w:rPr>
        <w:t xml:space="preserve">. Role of digital transformation for achieving sustainability: Mediated role of stakeholders, key capabilities, and technology. </w:t>
      </w:r>
      <w:proofErr w:type="gramStart"/>
      <w:r w:rsidRPr="001A29F2">
        <w:rPr>
          <w:rFonts w:ascii="Times New Roman" w:hAnsi="Times New Roman" w:cs="Times New Roman"/>
        </w:rPr>
        <w:t>Sustainability, 15(14), p.</w:t>
      </w:r>
      <w:r>
        <w:rPr>
          <w:rFonts w:ascii="Times New Roman" w:hAnsi="Times New Roman" w:cs="Times New Roman"/>
        </w:rPr>
        <w:t>11221.</w:t>
      </w:r>
      <w:proofErr w:type="gramEnd"/>
      <w:r>
        <w:rPr>
          <w:rFonts w:ascii="Times New Roman" w:hAnsi="Times New Roman" w:cs="Times New Roman"/>
        </w:rPr>
        <w:t xml:space="preserve"> </w:t>
      </w:r>
      <w:proofErr w:type="gramStart"/>
      <w:r>
        <w:rPr>
          <w:rFonts w:ascii="Times New Roman" w:hAnsi="Times New Roman" w:cs="Times New Roman"/>
        </w:rPr>
        <w:t>doi:</w:t>
      </w:r>
      <w:proofErr w:type="gramEnd"/>
      <w:r>
        <w:rPr>
          <w:rFonts w:ascii="Times New Roman" w:hAnsi="Times New Roman" w:cs="Times New Roman"/>
        </w:rPr>
        <w:t>10.3390/su151411221.</w:t>
      </w:r>
    </w:p>
    <w:p w:rsidR="008F2187" w:rsidRPr="001A29F2" w:rsidRDefault="008F2187" w:rsidP="008F2187">
      <w:pPr>
        <w:jc w:val="both"/>
        <w:rPr>
          <w:rFonts w:ascii="Times New Roman" w:hAnsi="Times New Roman" w:cs="Times New Roman"/>
        </w:rPr>
      </w:pPr>
      <w:proofErr w:type="gramStart"/>
      <w:r>
        <w:rPr>
          <w:rFonts w:ascii="Times New Roman" w:hAnsi="Times New Roman" w:cs="Times New Roman"/>
        </w:rPr>
        <w:t xml:space="preserve">Murray </w:t>
      </w:r>
      <w:proofErr w:type="spellStart"/>
      <w:r>
        <w:rPr>
          <w:rFonts w:ascii="Times New Roman" w:hAnsi="Times New Roman" w:cs="Times New Roman"/>
        </w:rPr>
        <w:t>Svidroňová</w:t>
      </w:r>
      <w:proofErr w:type="spellEnd"/>
      <w:r>
        <w:rPr>
          <w:rFonts w:ascii="Times New Roman" w:hAnsi="Times New Roman" w:cs="Times New Roman"/>
        </w:rPr>
        <w:t xml:space="preserve"> M. &amp; </w:t>
      </w:r>
      <w:proofErr w:type="spellStart"/>
      <w:r>
        <w:rPr>
          <w:rFonts w:ascii="Times New Roman" w:hAnsi="Times New Roman" w:cs="Times New Roman"/>
        </w:rPr>
        <w:t>Mikus</w:t>
      </w:r>
      <w:proofErr w:type="spellEnd"/>
      <w:r>
        <w:rPr>
          <w:rFonts w:ascii="Times New Roman" w:hAnsi="Times New Roman" w:cs="Times New Roman"/>
        </w:rPr>
        <w:t xml:space="preserve"> T.</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2015</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E-procurement as the ICT innovation in the public services management: Case of Slovakia. </w:t>
      </w:r>
      <w:proofErr w:type="gramStart"/>
      <w:r w:rsidRPr="001A29F2">
        <w:rPr>
          <w:rFonts w:ascii="Times New Roman" w:hAnsi="Times New Roman" w:cs="Times New Roman"/>
        </w:rPr>
        <w:t>Journal of Public Procurement, 15, pp.317-340.</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do</w:t>
      </w:r>
      <w:r>
        <w:rPr>
          <w:rFonts w:ascii="Times New Roman" w:hAnsi="Times New Roman" w:cs="Times New Roman"/>
        </w:rPr>
        <w:t>i:</w:t>
      </w:r>
      <w:proofErr w:type="gramEnd"/>
      <w:r>
        <w:rPr>
          <w:rFonts w:ascii="Times New Roman" w:hAnsi="Times New Roman" w:cs="Times New Roman"/>
        </w:rPr>
        <w:t>10.1108/JOPP-15-03-2015-B003.</w:t>
      </w:r>
    </w:p>
    <w:p w:rsidR="008F2187" w:rsidRPr="001A29F2" w:rsidRDefault="008F2187" w:rsidP="008F2187">
      <w:pPr>
        <w:jc w:val="both"/>
        <w:rPr>
          <w:rFonts w:ascii="Times New Roman" w:hAnsi="Times New Roman" w:cs="Times New Roman"/>
        </w:rPr>
      </w:pPr>
      <w:proofErr w:type="spellStart"/>
      <w:r>
        <w:rPr>
          <w:rFonts w:ascii="Times New Roman" w:hAnsi="Times New Roman" w:cs="Times New Roman"/>
        </w:rPr>
        <w:t>Musaigwa</w:t>
      </w:r>
      <w:proofErr w:type="spellEnd"/>
      <w:r>
        <w:rPr>
          <w:rFonts w:ascii="Times New Roman" w:hAnsi="Times New Roman" w:cs="Times New Roman"/>
        </w:rPr>
        <w:t xml:space="preserve"> M.</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2023</w:t>
      </w:r>
      <w:r>
        <w:rPr>
          <w:rFonts w:ascii="Times New Roman" w:hAnsi="Times New Roman" w:cs="Times New Roman"/>
        </w:rPr>
        <w:t>)</w:t>
      </w:r>
      <w:r w:rsidRPr="001A29F2">
        <w:rPr>
          <w:rFonts w:ascii="Times New Roman" w:hAnsi="Times New Roman" w:cs="Times New Roman"/>
        </w:rPr>
        <w:t xml:space="preserve">. </w:t>
      </w:r>
      <w:proofErr w:type="gramStart"/>
      <w:r w:rsidRPr="001A29F2">
        <w:rPr>
          <w:rFonts w:ascii="Times New Roman" w:hAnsi="Times New Roman" w:cs="Times New Roman"/>
        </w:rPr>
        <w:t>The role of leadership in managing change.</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International Review of Management and Marketing, 13, p</w:t>
      </w:r>
      <w:r>
        <w:rPr>
          <w:rFonts w:ascii="Times New Roman" w:hAnsi="Times New Roman" w:cs="Times New Roman"/>
        </w:rPr>
        <w:t>p.1-9.</w:t>
      </w:r>
      <w:proofErr w:type="gramEnd"/>
      <w:r>
        <w:rPr>
          <w:rFonts w:ascii="Times New Roman" w:hAnsi="Times New Roman" w:cs="Times New Roman"/>
        </w:rPr>
        <w:t xml:space="preserve"> doi:10.32479/irmm.13526.</w:t>
      </w:r>
    </w:p>
    <w:p w:rsidR="008F2187" w:rsidRPr="001A29F2" w:rsidRDefault="008F2187" w:rsidP="008F2187">
      <w:pPr>
        <w:jc w:val="both"/>
        <w:rPr>
          <w:rFonts w:ascii="Times New Roman" w:hAnsi="Times New Roman" w:cs="Times New Roman"/>
        </w:rPr>
      </w:pPr>
      <w:proofErr w:type="gramStart"/>
      <w:r>
        <w:rPr>
          <w:rFonts w:ascii="Times New Roman" w:hAnsi="Times New Roman" w:cs="Times New Roman"/>
        </w:rPr>
        <w:t>Noble</w:t>
      </w:r>
      <w:r w:rsidRPr="00861C80">
        <w:rPr>
          <w:rFonts w:ascii="Times New Roman" w:hAnsi="Times New Roman" w:cs="Times New Roman"/>
        </w:rPr>
        <w:t xml:space="preserve"> B. (2011).</w:t>
      </w:r>
      <w:proofErr w:type="gramEnd"/>
      <w:r w:rsidRPr="00861C80">
        <w:rPr>
          <w:rFonts w:ascii="Times New Roman" w:hAnsi="Times New Roman" w:cs="Times New Roman"/>
        </w:rPr>
        <w:t xml:space="preserve"> </w:t>
      </w:r>
      <w:proofErr w:type="gramStart"/>
      <w:r w:rsidRPr="00861C80">
        <w:rPr>
          <w:rFonts w:ascii="Times New Roman" w:hAnsi="Times New Roman" w:cs="Times New Roman"/>
        </w:rPr>
        <w:t>Environmental Impact Assessment.</w:t>
      </w:r>
      <w:proofErr w:type="gramEnd"/>
      <w:r w:rsidRPr="00861C80">
        <w:rPr>
          <w:rFonts w:ascii="Times New Roman" w:hAnsi="Times New Roman" w:cs="Times New Roman"/>
        </w:rPr>
        <w:t xml:space="preserve"> 10.10</w:t>
      </w:r>
      <w:r>
        <w:rPr>
          <w:rFonts w:ascii="Times New Roman" w:hAnsi="Times New Roman" w:cs="Times New Roman"/>
        </w:rPr>
        <w:t>02/9780470015902.a0003253.pub2.</w:t>
      </w:r>
    </w:p>
    <w:p w:rsidR="008F2187" w:rsidRPr="00861C80" w:rsidRDefault="008F2187" w:rsidP="008F2187">
      <w:pPr>
        <w:jc w:val="both"/>
        <w:rPr>
          <w:rFonts w:ascii="Times New Roman" w:hAnsi="Times New Roman" w:cs="Times New Roman"/>
        </w:rPr>
      </w:pPr>
      <w:proofErr w:type="spellStart"/>
      <w:r>
        <w:rPr>
          <w:rFonts w:ascii="Times New Roman" w:hAnsi="Times New Roman" w:cs="Times New Roman"/>
        </w:rPr>
        <w:t>Nogueira</w:t>
      </w:r>
      <w:proofErr w:type="spellEnd"/>
      <w:r>
        <w:rPr>
          <w:rFonts w:ascii="Times New Roman" w:hAnsi="Times New Roman" w:cs="Times New Roman"/>
        </w:rPr>
        <w:t xml:space="preserve"> E., Gomes</w:t>
      </w:r>
      <w:r w:rsidRPr="00861C80">
        <w:rPr>
          <w:rFonts w:ascii="Times New Roman" w:hAnsi="Times New Roman" w:cs="Times New Roman"/>
        </w:rPr>
        <w:t xml:space="preserve"> S</w:t>
      </w:r>
      <w:r>
        <w:rPr>
          <w:rFonts w:ascii="Times New Roman" w:hAnsi="Times New Roman" w:cs="Times New Roman"/>
        </w:rPr>
        <w:t>. &amp; Lopes</w:t>
      </w:r>
      <w:r w:rsidRPr="00861C80">
        <w:rPr>
          <w:rFonts w:ascii="Times New Roman" w:hAnsi="Times New Roman" w:cs="Times New Roman"/>
        </w:rPr>
        <w:t xml:space="preserve"> J. (2023). Triple Bottom Line, Sustainability, and Economic Development: What Binds Them Together? </w:t>
      </w:r>
      <w:proofErr w:type="gramStart"/>
      <w:r w:rsidRPr="00861C80">
        <w:rPr>
          <w:rFonts w:ascii="Times New Roman" w:hAnsi="Times New Roman" w:cs="Times New Roman"/>
        </w:rPr>
        <w:t xml:space="preserve">A </w:t>
      </w:r>
      <w:proofErr w:type="spellStart"/>
      <w:r w:rsidRPr="00861C80">
        <w:rPr>
          <w:rFonts w:ascii="Times New Roman" w:hAnsi="Times New Roman" w:cs="Times New Roman"/>
        </w:rPr>
        <w:t>Bibliometric</w:t>
      </w:r>
      <w:proofErr w:type="spellEnd"/>
      <w:r w:rsidRPr="00861C80">
        <w:rPr>
          <w:rFonts w:ascii="Times New Roman" w:hAnsi="Times New Roman" w:cs="Times New Roman"/>
        </w:rPr>
        <w:t xml:space="preserve"> Approach.</w:t>
      </w:r>
      <w:proofErr w:type="gramEnd"/>
      <w:r w:rsidRPr="00861C80">
        <w:rPr>
          <w:rFonts w:ascii="Times New Roman" w:hAnsi="Times New Roman" w:cs="Times New Roman"/>
        </w:rPr>
        <w:t xml:space="preserve"> </w:t>
      </w:r>
      <w:proofErr w:type="gramStart"/>
      <w:r w:rsidRPr="00861C80">
        <w:rPr>
          <w:rFonts w:ascii="Times New Roman" w:hAnsi="Times New Roman" w:cs="Times New Roman"/>
        </w:rPr>
        <w:t>Sustainability.</w:t>
      </w:r>
      <w:proofErr w:type="gramEnd"/>
      <w:r w:rsidRPr="00861C80">
        <w:rPr>
          <w:rFonts w:ascii="Times New Roman" w:hAnsi="Times New Roman" w:cs="Times New Roman"/>
        </w:rPr>
        <w:t xml:space="preserve"> 18. 6706. </w:t>
      </w:r>
      <w:proofErr w:type="gramStart"/>
      <w:r w:rsidRPr="00861C80">
        <w:rPr>
          <w:rFonts w:ascii="Times New Roman" w:hAnsi="Times New Roman" w:cs="Times New Roman"/>
        </w:rPr>
        <w:t>10.3390/su15086706.</w:t>
      </w:r>
      <w:proofErr w:type="gramEnd"/>
    </w:p>
    <w:p w:rsidR="008F2187" w:rsidRPr="001A29F2" w:rsidRDefault="008F2187" w:rsidP="008F2187">
      <w:pPr>
        <w:jc w:val="both"/>
        <w:rPr>
          <w:rFonts w:ascii="Times New Roman" w:hAnsi="Times New Roman" w:cs="Times New Roman"/>
        </w:rPr>
      </w:pPr>
      <w:proofErr w:type="spellStart"/>
      <w:r>
        <w:rPr>
          <w:rFonts w:ascii="Times New Roman" w:hAnsi="Times New Roman" w:cs="Times New Roman"/>
        </w:rPr>
        <w:t>Preuss</w:t>
      </w:r>
      <w:proofErr w:type="spellEnd"/>
      <w:r>
        <w:rPr>
          <w:rFonts w:ascii="Times New Roman" w:hAnsi="Times New Roman" w:cs="Times New Roman"/>
        </w:rPr>
        <w:t xml:space="preserve"> L.</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2009</w:t>
      </w:r>
      <w:r>
        <w:rPr>
          <w:rFonts w:ascii="Times New Roman" w:hAnsi="Times New Roman" w:cs="Times New Roman"/>
        </w:rPr>
        <w:t>)</w:t>
      </w:r>
      <w:r w:rsidRPr="001A29F2">
        <w:rPr>
          <w:rFonts w:ascii="Times New Roman" w:hAnsi="Times New Roman" w:cs="Times New Roman"/>
        </w:rPr>
        <w:t xml:space="preserve">. </w:t>
      </w:r>
      <w:proofErr w:type="gramStart"/>
      <w:r w:rsidRPr="001A29F2">
        <w:rPr>
          <w:rFonts w:ascii="Times New Roman" w:hAnsi="Times New Roman" w:cs="Times New Roman"/>
        </w:rPr>
        <w:t>Addressing sustainable development through public procurement: The case of local government.</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Supply Chain Management, 14(3), pp.213-223.</w:t>
      </w:r>
      <w:proofErr w:type="gramEnd"/>
      <w:r>
        <w:rPr>
          <w:rFonts w:ascii="Times New Roman" w:hAnsi="Times New Roman" w:cs="Times New Roman"/>
        </w:rPr>
        <w:t xml:space="preserve"> </w:t>
      </w:r>
      <w:proofErr w:type="gramStart"/>
      <w:r>
        <w:rPr>
          <w:rFonts w:ascii="Times New Roman" w:hAnsi="Times New Roman" w:cs="Times New Roman"/>
        </w:rPr>
        <w:t>doi:</w:t>
      </w:r>
      <w:proofErr w:type="gramEnd"/>
      <w:r>
        <w:rPr>
          <w:rFonts w:ascii="Times New Roman" w:hAnsi="Times New Roman" w:cs="Times New Roman"/>
        </w:rPr>
        <w:t>10.1108/13598540910954557.</w:t>
      </w:r>
    </w:p>
    <w:p w:rsidR="008F2187" w:rsidRPr="001A29F2" w:rsidRDefault="008F2187" w:rsidP="008F2187">
      <w:pPr>
        <w:jc w:val="both"/>
        <w:rPr>
          <w:rFonts w:ascii="Times New Roman" w:hAnsi="Times New Roman" w:cs="Times New Roman"/>
        </w:rPr>
      </w:pPr>
      <w:proofErr w:type="spellStart"/>
      <w:proofErr w:type="gramStart"/>
      <w:r>
        <w:rPr>
          <w:rFonts w:ascii="Times New Roman" w:hAnsi="Times New Roman" w:cs="Times New Roman"/>
        </w:rPr>
        <w:t>Silvius</w:t>
      </w:r>
      <w:proofErr w:type="spellEnd"/>
      <w:r w:rsidRPr="001A29F2">
        <w:rPr>
          <w:rFonts w:ascii="Times New Roman" w:hAnsi="Times New Roman" w:cs="Times New Roman"/>
        </w:rPr>
        <w:t xml:space="preserve"> A.</w:t>
      </w:r>
      <w:r>
        <w:rPr>
          <w:rFonts w:ascii="Times New Roman" w:hAnsi="Times New Roman" w:cs="Times New Roman"/>
        </w:rPr>
        <w:t xml:space="preserve"> </w:t>
      </w:r>
      <w:r w:rsidRPr="001A29F2">
        <w:rPr>
          <w:rFonts w:ascii="Times New Roman" w:hAnsi="Times New Roman" w:cs="Times New Roman"/>
        </w:rPr>
        <w:t>J.</w:t>
      </w:r>
      <w:r>
        <w:rPr>
          <w:rFonts w:ascii="Times New Roman" w:hAnsi="Times New Roman" w:cs="Times New Roman"/>
        </w:rPr>
        <w:t xml:space="preserve"> </w:t>
      </w:r>
      <w:r w:rsidRPr="001A29F2">
        <w:rPr>
          <w:rFonts w:ascii="Times New Roman" w:hAnsi="Times New Roman" w:cs="Times New Roman"/>
        </w:rPr>
        <w:t xml:space="preserve">G. </w:t>
      </w:r>
      <w:r>
        <w:rPr>
          <w:rFonts w:ascii="Times New Roman" w:hAnsi="Times New Roman" w:cs="Times New Roman"/>
        </w:rPr>
        <w:t xml:space="preserve">&amp; </w:t>
      </w:r>
      <w:proofErr w:type="spellStart"/>
      <w:r>
        <w:rPr>
          <w:rFonts w:ascii="Times New Roman" w:hAnsi="Times New Roman" w:cs="Times New Roman"/>
        </w:rPr>
        <w:t>Schipper</w:t>
      </w:r>
      <w:proofErr w:type="spellEnd"/>
      <w:r w:rsidRPr="001A29F2">
        <w:rPr>
          <w:rFonts w:ascii="Times New Roman" w:hAnsi="Times New Roman" w:cs="Times New Roman"/>
        </w:rPr>
        <w:t xml:space="preserve"> R.</w:t>
      </w:r>
      <w:r>
        <w:rPr>
          <w:rFonts w:ascii="Times New Roman" w:hAnsi="Times New Roman" w:cs="Times New Roman"/>
        </w:rPr>
        <w:t xml:space="preserve"> </w:t>
      </w:r>
      <w:r w:rsidRPr="001A29F2">
        <w:rPr>
          <w:rFonts w:ascii="Times New Roman" w:hAnsi="Times New Roman" w:cs="Times New Roman"/>
        </w:rPr>
        <w:t>P.</w:t>
      </w:r>
      <w:r>
        <w:rPr>
          <w:rFonts w:ascii="Times New Roman" w:hAnsi="Times New Roman" w:cs="Times New Roman"/>
        </w:rPr>
        <w:t xml:space="preserve"> J.</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2014</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Sustainability in project management: A literature review and impact analysis. </w:t>
      </w:r>
      <w:proofErr w:type="gramStart"/>
      <w:r w:rsidRPr="001A29F2">
        <w:rPr>
          <w:rFonts w:ascii="Times New Roman" w:hAnsi="Times New Roman" w:cs="Times New Roman"/>
        </w:rPr>
        <w:t>Social Business, 4.</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doi:</w:t>
      </w:r>
      <w:proofErr w:type="gramEnd"/>
      <w:r w:rsidRPr="001A29F2">
        <w:rPr>
          <w:rFonts w:ascii="Times New Roman" w:hAnsi="Times New Roman" w:cs="Times New Roman"/>
        </w:rPr>
        <w:t>10</w:t>
      </w:r>
      <w:r>
        <w:rPr>
          <w:rFonts w:ascii="Times New Roman" w:hAnsi="Times New Roman" w:cs="Times New Roman"/>
        </w:rPr>
        <w:t>.1362/204440814X13948909253866.</w:t>
      </w:r>
    </w:p>
    <w:p w:rsidR="008F2187" w:rsidRPr="001A29F2" w:rsidRDefault="008F2187" w:rsidP="008F2187">
      <w:pPr>
        <w:jc w:val="both"/>
        <w:rPr>
          <w:rFonts w:ascii="Times New Roman" w:hAnsi="Times New Roman" w:cs="Times New Roman"/>
        </w:rPr>
      </w:pPr>
      <w:proofErr w:type="gramStart"/>
      <w:r>
        <w:rPr>
          <w:rFonts w:ascii="Times New Roman" w:hAnsi="Times New Roman" w:cs="Times New Roman"/>
        </w:rPr>
        <w:t xml:space="preserve">Walker H. &amp; </w:t>
      </w:r>
      <w:proofErr w:type="spellStart"/>
      <w:r>
        <w:rPr>
          <w:rFonts w:ascii="Times New Roman" w:hAnsi="Times New Roman" w:cs="Times New Roman"/>
        </w:rPr>
        <w:t>Brammer</w:t>
      </w:r>
      <w:proofErr w:type="spellEnd"/>
      <w:r>
        <w:rPr>
          <w:rFonts w:ascii="Times New Roman" w:hAnsi="Times New Roman" w:cs="Times New Roman"/>
        </w:rPr>
        <w:t xml:space="preserve"> S.</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2012</w:t>
      </w:r>
      <w:r>
        <w:rPr>
          <w:rFonts w:ascii="Times New Roman" w:hAnsi="Times New Roman" w:cs="Times New Roman"/>
        </w:rPr>
        <w:t>)</w:t>
      </w:r>
      <w:r w:rsidRPr="001A29F2">
        <w:rPr>
          <w:rFonts w:ascii="Times New Roman" w:hAnsi="Times New Roman" w:cs="Times New Roman"/>
        </w:rPr>
        <w:t>.</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The relationship between sustainable procurement and e-procurement in the public sector.</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International Journal of Production Economics, 140, pp.256-268.</w:t>
      </w:r>
      <w:proofErr w:type="gramEnd"/>
      <w:r w:rsidRPr="001A29F2">
        <w:rPr>
          <w:rFonts w:ascii="Times New Roman" w:hAnsi="Times New Roman" w:cs="Times New Roman"/>
        </w:rPr>
        <w:t xml:space="preserve"> </w:t>
      </w:r>
      <w:r>
        <w:rPr>
          <w:rFonts w:ascii="Times New Roman" w:hAnsi="Times New Roman" w:cs="Times New Roman"/>
        </w:rPr>
        <w:t>doi:10.1016/j.ijpe.2012.01.008.</w:t>
      </w:r>
    </w:p>
    <w:p w:rsidR="008F2187" w:rsidRPr="00861C80" w:rsidRDefault="008F2187" w:rsidP="008F2187">
      <w:pPr>
        <w:jc w:val="both"/>
        <w:rPr>
          <w:rFonts w:ascii="Times New Roman" w:hAnsi="Times New Roman" w:cs="Times New Roman"/>
        </w:rPr>
      </w:pPr>
      <w:r>
        <w:rPr>
          <w:rFonts w:ascii="Times New Roman" w:hAnsi="Times New Roman" w:cs="Times New Roman"/>
        </w:rPr>
        <w:t>Ward</w:t>
      </w:r>
      <w:r w:rsidRPr="001A29F2">
        <w:rPr>
          <w:rFonts w:ascii="Times New Roman" w:hAnsi="Times New Roman" w:cs="Times New Roman"/>
        </w:rPr>
        <w:t xml:space="preserve"> S. </w:t>
      </w:r>
      <w:r>
        <w:rPr>
          <w:rFonts w:ascii="Times New Roman" w:hAnsi="Times New Roman" w:cs="Times New Roman"/>
        </w:rPr>
        <w:t>&amp; Chapman C.</w:t>
      </w:r>
      <w:r w:rsidRPr="001A29F2">
        <w:rPr>
          <w:rFonts w:ascii="Times New Roman" w:hAnsi="Times New Roman" w:cs="Times New Roman"/>
        </w:rPr>
        <w:t xml:space="preserve"> </w:t>
      </w:r>
      <w:r>
        <w:rPr>
          <w:rFonts w:ascii="Times New Roman" w:hAnsi="Times New Roman" w:cs="Times New Roman"/>
        </w:rPr>
        <w:t>(</w:t>
      </w:r>
      <w:r w:rsidRPr="001A29F2">
        <w:rPr>
          <w:rFonts w:ascii="Times New Roman" w:hAnsi="Times New Roman" w:cs="Times New Roman"/>
        </w:rPr>
        <w:t>2003</w:t>
      </w:r>
      <w:r>
        <w:rPr>
          <w:rFonts w:ascii="Times New Roman" w:hAnsi="Times New Roman" w:cs="Times New Roman"/>
        </w:rPr>
        <w:t>)</w:t>
      </w:r>
      <w:r w:rsidRPr="001A29F2">
        <w:rPr>
          <w:rFonts w:ascii="Times New Roman" w:hAnsi="Times New Roman" w:cs="Times New Roman"/>
        </w:rPr>
        <w:t xml:space="preserve">. </w:t>
      </w:r>
      <w:proofErr w:type="gramStart"/>
      <w:r w:rsidRPr="001A29F2">
        <w:rPr>
          <w:rFonts w:ascii="Times New Roman" w:hAnsi="Times New Roman" w:cs="Times New Roman"/>
        </w:rPr>
        <w:t>Transforming project risk management into project uncertainty management.</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International Journal of Project Management, 21, pp.97-105.</w:t>
      </w:r>
      <w:proofErr w:type="gramEnd"/>
      <w:r w:rsidRPr="001A29F2">
        <w:rPr>
          <w:rFonts w:ascii="Times New Roman" w:hAnsi="Times New Roman" w:cs="Times New Roman"/>
        </w:rPr>
        <w:t xml:space="preserve"> </w:t>
      </w:r>
      <w:proofErr w:type="gramStart"/>
      <w:r w:rsidRPr="001A29F2">
        <w:rPr>
          <w:rFonts w:ascii="Times New Roman" w:hAnsi="Times New Roman" w:cs="Times New Roman"/>
        </w:rPr>
        <w:t>doi:</w:t>
      </w:r>
      <w:proofErr w:type="gramEnd"/>
      <w:r w:rsidRPr="001A29F2">
        <w:rPr>
          <w:rFonts w:ascii="Times New Roman" w:hAnsi="Times New Roman" w:cs="Times New Roman"/>
        </w:rPr>
        <w:t>10.1016/S0263-7863(01)00080-1.</w:t>
      </w:r>
    </w:p>
    <w:p w:rsidR="008F2187" w:rsidRPr="003F485C" w:rsidRDefault="008F2187" w:rsidP="008F2187">
      <w:pPr>
        <w:jc w:val="both"/>
        <w:rPr>
          <w:rFonts w:ascii="Times New Roman" w:hAnsi="Times New Roman" w:cs="Times New Roman"/>
        </w:rPr>
      </w:pPr>
      <w:proofErr w:type="gramStart"/>
      <w:r>
        <w:rPr>
          <w:rFonts w:ascii="Times New Roman" w:hAnsi="Times New Roman" w:cs="Times New Roman"/>
        </w:rPr>
        <w:t>Yang</w:t>
      </w:r>
      <w:r w:rsidRPr="003F485C">
        <w:rPr>
          <w:rFonts w:ascii="Times New Roman" w:hAnsi="Times New Roman" w:cs="Times New Roman"/>
        </w:rPr>
        <w:t xml:space="preserve"> J</w:t>
      </w:r>
      <w:r>
        <w:rPr>
          <w:rFonts w:ascii="Times New Roman" w:hAnsi="Times New Roman" w:cs="Times New Roman"/>
        </w:rPr>
        <w:t xml:space="preserve">., </w:t>
      </w:r>
      <w:proofErr w:type="spellStart"/>
      <w:r>
        <w:rPr>
          <w:rFonts w:ascii="Times New Roman" w:hAnsi="Times New Roman" w:cs="Times New Roman"/>
        </w:rPr>
        <w:t>Shen</w:t>
      </w:r>
      <w:proofErr w:type="spellEnd"/>
      <w:r w:rsidRPr="003F485C">
        <w:rPr>
          <w:rFonts w:ascii="Times New Roman" w:hAnsi="Times New Roman" w:cs="Times New Roman"/>
        </w:rPr>
        <w:t xml:space="preserve"> G</w:t>
      </w:r>
      <w:r>
        <w:rPr>
          <w:rFonts w:ascii="Times New Roman" w:hAnsi="Times New Roman" w:cs="Times New Roman"/>
        </w:rPr>
        <w:t>., Drew</w:t>
      </w:r>
      <w:r w:rsidRPr="003F485C">
        <w:rPr>
          <w:rFonts w:ascii="Times New Roman" w:hAnsi="Times New Roman" w:cs="Times New Roman"/>
        </w:rPr>
        <w:t xml:space="preserve"> D</w:t>
      </w:r>
      <w:r>
        <w:rPr>
          <w:rFonts w:ascii="Times New Roman" w:hAnsi="Times New Roman" w:cs="Times New Roman"/>
        </w:rPr>
        <w:t>. &amp; Ho</w:t>
      </w:r>
      <w:r w:rsidRPr="003F485C">
        <w:rPr>
          <w:rFonts w:ascii="Times New Roman" w:hAnsi="Times New Roman" w:cs="Times New Roman"/>
        </w:rPr>
        <w:t xml:space="preserve"> M. (2009).</w:t>
      </w:r>
      <w:proofErr w:type="gramEnd"/>
      <w:r w:rsidRPr="003F485C">
        <w:rPr>
          <w:rFonts w:ascii="Times New Roman" w:hAnsi="Times New Roman" w:cs="Times New Roman"/>
        </w:rPr>
        <w:t xml:space="preserve"> Critical Success Factors for Stakeholder Management: Construction Practitioners' Perspectives. </w:t>
      </w:r>
      <w:proofErr w:type="gramStart"/>
      <w:r w:rsidRPr="003F485C">
        <w:rPr>
          <w:rFonts w:ascii="Times New Roman" w:hAnsi="Times New Roman" w:cs="Times New Roman"/>
        </w:rPr>
        <w:t>Journal of Construction Engineering and Management-</w:t>
      </w:r>
      <w:proofErr w:type="spellStart"/>
      <w:r w:rsidRPr="003F485C">
        <w:rPr>
          <w:rFonts w:ascii="Times New Roman" w:hAnsi="Times New Roman" w:cs="Times New Roman"/>
        </w:rPr>
        <w:t>asce</w:t>
      </w:r>
      <w:proofErr w:type="spellEnd"/>
      <w:r w:rsidRPr="003F485C">
        <w:rPr>
          <w:rFonts w:ascii="Times New Roman" w:hAnsi="Times New Roman" w:cs="Times New Roman"/>
        </w:rPr>
        <w:t xml:space="preserve"> - J CONSTR ENG MANAGE-ASCE.</w:t>
      </w:r>
      <w:proofErr w:type="gramEnd"/>
      <w:r w:rsidRPr="003F485C">
        <w:rPr>
          <w:rFonts w:ascii="Times New Roman" w:hAnsi="Times New Roman" w:cs="Times New Roman"/>
        </w:rPr>
        <w:t xml:space="preserve"> 136. 10.1061</w:t>
      </w:r>
      <w:proofErr w:type="gramStart"/>
      <w:r w:rsidRPr="003F485C">
        <w:rPr>
          <w:rFonts w:ascii="Times New Roman" w:hAnsi="Times New Roman" w:cs="Times New Roman"/>
        </w:rPr>
        <w:t>/(</w:t>
      </w:r>
      <w:proofErr w:type="gramEnd"/>
      <w:r w:rsidRPr="003F485C">
        <w:rPr>
          <w:rFonts w:ascii="Times New Roman" w:hAnsi="Times New Roman" w:cs="Times New Roman"/>
        </w:rPr>
        <w:t>ASCE)CO.1943-7862.0000180.</w:t>
      </w: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p w:rsidR="00C12989" w:rsidRDefault="00C12989" w:rsidP="00C25764">
      <w:pPr>
        <w:jc w:val="both"/>
        <w:rPr>
          <w:rFonts w:ascii="Times New Roman" w:hAnsi="Times New Roman" w:cs="Times New Roman"/>
        </w:rPr>
      </w:pPr>
    </w:p>
    <w:sectPr w:rsidR="00C12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4AEA"/>
    <w:multiLevelType w:val="hybridMultilevel"/>
    <w:tmpl w:val="6F82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27762"/>
    <w:multiLevelType w:val="hybridMultilevel"/>
    <w:tmpl w:val="8E7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60F03"/>
    <w:multiLevelType w:val="hybridMultilevel"/>
    <w:tmpl w:val="37AE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64"/>
    <w:rsid w:val="000A0FD0"/>
    <w:rsid w:val="00227C9F"/>
    <w:rsid w:val="003B72D7"/>
    <w:rsid w:val="003C06F4"/>
    <w:rsid w:val="003C666D"/>
    <w:rsid w:val="003F1E2C"/>
    <w:rsid w:val="0061036E"/>
    <w:rsid w:val="006E190A"/>
    <w:rsid w:val="00865128"/>
    <w:rsid w:val="008F2187"/>
    <w:rsid w:val="00902914"/>
    <w:rsid w:val="009569FC"/>
    <w:rsid w:val="00A15C44"/>
    <w:rsid w:val="00A51F37"/>
    <w:rsid w:val="00A74AFE"/>
    <w:rsid w:val="00C12989"/>
    <w:rsid w:val="00C25764"/>
    <w:rsid w:val="00D17011"/>
    <w:rsid w:val="00E3144D"/>
    <w:rsid w:val="00EB433C"/>
    <w:rsid w:val="00EC546F"/>
    <w:rsid w:val="00FB1BCD"/>
    <w:rsid w:val="00FD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5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5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ABF6-62EF-439F-AB1D-F2C947B4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3934</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2024-08-04T12:56:00Z</cp:lastPrinted>
  <dcterms:created xsi:type="dcterms:W3CDTF">2025-01-16T15:20:00Z</dcterms:created>
  <dcterms:modified xsi:type="dcterms:W3CDTF">2025-01-16T15:20:00Z</dcterms:modified>
</cp:coreProperties>
</file>