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B85" w:rsidRDefault="00485B85" w:rsidP="00485B85">
      <w:pPr>
        <w:jc w:val="center"/>
        <w:rPr>
          <w:rFonts w:ascii="Times New Roman" w:eastAsia="Calibri" w:hAnsi="Times New Roman"/>
        </w:rPr>
      </w:pPr>
      <w:bookmarkStart w:id="0" w:name="_GoBack"/>
      <w:r>
        <w:rPr>
          <w:rFonts w:ascii="Times New Roman" w:eastAsia="Calibri" w:hAnsi="Times New Roman"/>
          <w:b/>
          <w:bCs/>
        </w:rPr>
        <w:t>(T</w:t>
      </w:r>
      <w:r>
        <w:rPr>
          <w:rFonts w:ascii="Times New Roman" w:eastAsia="Calibri" w:hAnsi="Times New Roman"/>
          <w:b/>
        </w:rPr>
        <w:t>he Analysis and Management of Stakeholders in a complex Project:</w:t>
      </w:r>
      <w:bookmarkEnd w:id="0"/>
      <w:r>
        <w:rPr>
          <w:rFonts w:ascii="Times New Roman" w:eastAsia="Calibri" w:hAnsi="Times New Roman"/>
          <w:b/>
        </w:rPr>
        <w:t xml:space="preserve"> A case Study of the Relocation of FAWAZ Plastic Enterprises from Jos, Plateau state to Ilorin, </w:t>
      </w:r>
      <w:proofErr w:type="spellStart"/>
      <w:r>
        <w:rPr>
          <w:rFonts w:ascii="Times New Roman" w:eastAsia="Calibri" w:hAnsi="Times New Roman"/>
          <w:b/>
        </w:rPr>
        <w:t>Kwara</w:t>
      </w:r>
      <w:proofErr w:type="spellEnd"/>
      <w:r>
        <w:rPr>
          <w:rFonts w:ascii="Times New Roman" w:eastAsia="Calibri" w:hAnsi="Times New Roman"/>
          <w:b/>
        </w:rPr>
        <w:t xml:space="preserve"> state Nigeria</w:t>
      </w:r>
      <w:r>
        <w:rPr>
          <w:rFonts w:ascii="Times New Roman" w:eastAsia="Calibri" w:hAnsi="Times New Roman"/>
          <w:b/>
          <w:bCs/>
        </w:rPr>
        <w:t>)</w:t>
      </w:r>
    </w:p>
    <w:p w:rsidR="00485B85" w:rsidRDefault="00485B85" w:rsidP="00485B85">
      <w:pPr>
        <w:jc w:val="center"/>
        <w:rPr>
          <w:rFonts w:ascii="Times New Roman" w:eastAsia="Calibri" w:hAnsi="Times New Roman"/>
          <w:b/>
        </w:rPr>
      </w:pPr>
      <w:r>
        <w:rPr>
          <w:rFonts w:ascii="Times New Roman" w:eastAsia="Calibri" w:hAnsi="Times New Roman"/>
          <w:b/>
        </w:rPr>
        <w:t xml:space="preserve"> </w:t>
      </w:r>
    </w:p>
    <w:p w:rsidR="00485B85" w:rsidRPr="00485B85" w:rsidRDefault="00485B85" w:rsidP="00485B85">
      <w:pPr>
        <w:ind w:left="720"/>
        <w:rPr>
          <w:rFonts w:ascii="Times New Roman" w:eastAsia="Calibri" w:hAnsi="Times New Roman"/>
          <w:b/>
          <w:bCs/>
        </w:rPr>
      </w:pPr>
      <w:r>
        <w:rPr>
          <w:rFonts w:ascii="Times New Roman" w:eastAsia="Calibri" w:hAnsi="Times New Roman"/>
          <w:b/>
          <w:bCs/>
        </w:rPr>
        <w:t>Client Company</w:t>
      </w:r>
      <w:r>
        <w:rPr>
          <w:rFonts w:ascii="Times New Roman" w:eastAsia="Calibri" w:hAnsi="Times New Roman"/>
          <w:b/>
          <w:bCs/>
        </w:rPr>
        <w:tab/>
      </w:r>
      <w:r>
        <w:rPr>
          <w:rFonts w:ascii="Times New Roman" w:eastAsia="Calibri" w:hAnsi="Times New Roman"/>
          <w:b/>
          <w:bCs/>
        </w:rPr>
        <w:tab/>
        <w:t xml:space="preserve">: FAWAZ PLASTIC ENTERPRISES </w:t>
      </w:r>
    </w:p>
    <w:p w:rsidR="00485B85" w:rsidRDefault="00485B85" w:rsidP="00485B85">
      <w:pPr>
        <w:ind w:left="720"/>
        <w:rPr>
          <w:rFonts w:ascii="Times New Roman" w:eastAsia="Calibri" w:hAnsi="Times New Roman"/>
          <w:b/>
          <w:bCs/>
        </w:rPr>
      </w:pPr>
      <w:r>
        <w:rPr>
          <w:rFonts w:ascii="Times New Roman" w:eastAsia="Calibri" w:hAnsi="Times New Roman"/>
          <w:b/>
          <w:bCs/>
        </w:rPr>
        <w:t>Final Word Count</w:t>
      </w:r>
      <w:r>
        <w:rPr>
          <w:rFonts w:ascii="Times New Roman" w:eastAsia="Calibri" w:hAnsi="Times New Roman"/>
          <w:b/>
          <w:bCs/>
        </w:rPr>
        <w:tab/>
      </w:r>
      <w:r>
        <w:rPr>
          <w:rFonts w:ascii="Times New Roman" w:eastAsia="Calibri" w:hAnsi="Times New Roman"/>
          <w:b/>
          <w:bCs/>
        </w:rPr>
        <w:tab/>
        <w:t xml:space="preserve">: </w:t>
      </w:r>
    </w:p>
    <w:p w:rsidR="00485B85" w:rsidRDefault="00485B85" w:rsidP="00485B85">
      <w:pPr>
        <w:ind w:left="720"/>
        <w:rPr>
          <w:rFonts w:ascii="Times New Roman" w:eastAsia="Calibri" w:hAnsi="Times New Roman"/>
          <w:b/>
        </w:rPr>
      </w:pPr>
      <w:proofErr w:type="spellStart"/>
      <w:r>
        <w:rPr>
          <w:rFonts w:ascii="Times New Roman" w:eastAsia="Calibri" w:hAnsi="Times New Roman"/>
          <w:b/>
          <w:bCs/>
        </w:rPr>
        <w:t>Turnitin</w:t>
      </w:r>
      <w:proofErr w:type="spellEnd"/>
      <w:r>
        <w:rPr>
          <w:rFonts w:ascii="Times New Roman" w:eastAsia="Calibri" w:hAnsi="Times New Roman"/>
          <w:b/>
          <w:bCs/>
        </w:rPr>
        <w:t xml:space="preserve"> Score %</w:t>
      </w:r>
      <w:r>
        <w:rPr>
          <w:rFonts w:ascii="Times New Roman" w:eastAsia="Calibri" w:hAnsi="Times New Roman"/>
          <w:b/>
          <w:bCs/>
        </w:rPr>
        <w:tab/>
      </w:r>
      <w:r>
        <w:rPr>
          <w:rFonts w:ascii="Times New Roman" w:eastAsia="Calibri" w:hAnsi="Times New Roman"/>
          <w:b/>
          <w:bCs/>
        </w:rPr>
        <w:tab/>
        <w:t xml:space="preserve">: </w:t>
      </w:r>
    </w:p>
    <w:p w:rsidR="00485B85" w:rsidRDefault="00485B85" w:rsidP="00485B85">
      <w:pPr>
        <w:ind w:left="720"/>
        <w:rPr>
          <w:rFonts w:ascii="Times New Roman" w:eastAsia="Calibri" w:hAnsi="Times New Roman"/>
          <w:b/>
          <w:bCs/>
        </w:rPr>
      </w:pPr>
      <w:r>
        <w:rPr>
          <w:rFonts w:ascii="Times New Roman" w:eastAsia="Calibri" w:hAnsi="Times New Roman"/>
          <w:b/>
          <w:bCs/>
        </w:rPr>
        <w:t xml:space="preserve"> </w:t>
      </w:r>
    </w:p>
    <w:p w:rsidR="00485B85" w:rsidRDefault="00485B85" w:rsidP="00485B85">
      <w:pPr>
        <w:jc w:val="both"/>
        <w:rPr>
          <w:rFonts w:ascii="Times New Roman" w:eastAsia="Calibri" w:hAnsi="Times New Roman"/>
          <w:b/>
          <w:bCs/>
        </w:rPr>
      </w:pPr>
      <w:r>
        <w:rPr>
          <w:rFonts w:ascii="Times New Roman" w:eastAsia="Calibri" w:hAnsi="Times New Roman"/>
          <w:b/>
          <w:bCs/>
        </w:rPr>
        <w:t xml:space="preserve"> </w:t>
      </w:r>
    </w:p>
    <w:p w:rsidR="00485B85" w:rsidRDefault="00485B85" w:rsidP="00485B85">
      <w:pPr>
        <w:jc w:val="both"/>
        <w:rPr>
          <w:rFonts w:ascii="Times New Roman" w:eastAsia="Calibri" w:hAnsi="Times New Roman"/>
          <w:b/>
          <w:bCs/>
        </w:rPr>
      </w:pPr>
      <w:r>
        <w:rPr>
          <w:rFonts w:ascii="Times New Roman" w:eastAsia="Calibri" w:hAnsi="Times New Roman"/>
          <w:b/>
          <w:bCs/>
        </w:rPr>
        <w:t xml:space="preserve"> </w:t>
      </w:r>
    </w:p>
    <w:p w:rsidR="00485B85" w:rsidRDefault="00485B85" w:rsidP="00485B85">
      <w:pPr>
        <w:jc w:val="both"/>
        <w:rPr>
          <w:rFonts w:ascii="Times New Roman" w:eastAsia="Calibri" w:hAnsi="Times New Roman"/>
          <w:b/>
          <w:bCs/>
        </w:rPr>
      </w:pPr>
      <w:r>
        <w:rPr>
          <w:rFonts w:ascii="Times New Roman" w:eastAsia="Calibri" w:hAnsi="Times New Roman"/>
          <w:b/>
          <w:bCs/>
        </w:rPr>
        <w:t xml:space="preserve"> </w:t>
      </w:r>
    </w:p>
    <w:p w:rsidR="00485B85" w:rsidRDefault="00485B85" w:rsidP="00485B85">
      <w:pPr>
        <w:jc w:val="both"/>
        <w:rPr>
          <w:rFonts w:ascii="Times New Roman" w:eastAsia="Calibri" w:hAnsi="Times New Roman"/>
          <w:b/>
          <w:bCs/>
        </w:rPr>
      </w:pPr>
      <w:r>
        <w:rPr>
          <w:rFonts w:ascii="Times New Roman" w:eastAsia="Calibri" w:hAnsi="Times New Roman"/>
          <w:b/>
          <w:bCs/>
        </w:rPr>
        <w:t xml:space="preserve"> </w:t>
      </w:r>
    </w:p>
    <w:p w:rsidR="00485B85" w:rsidRDefault="00485B85" w:rsidP="00485B85">
      <w:pPr>
        <w:jc w:val="both"/>
        <w:rPr>
          <w:rFonts w:ascii="Times New Roman" w:eastAsia="Calibri" w:hAnsi="Times New Roman"/>
          <w:b/>
          <w:bCs/>
        </w:rPr>
      </w:pPr>
      <w:r>
        <w:rPr>
          <w:rFonts w:ascii="Times New Roman" w:eastAsia="Calibri" w:hAnsi="Times New Roman"/>
          <w:b/>
          <w:bCs/>
        </w:rPr>
        <w:t xml:space="preserve"> </w:t>
      </w:r>
    </w:p>
    <w:p w:rsidR="00485B85" w:rsidRDefault="00485B85" w:rsidP="00485B85">
      <w:pPr>
        <w:jc w:val="both"/>
        <w:rPr>
          <w:rFonts w:ascii="Times New Roman" w:eastAsia="Calibri" w:hAnsi="Times New Roman"/>
          <w:b/>
          <w:bCs/>
        </w:rPr>
      </w:pPr>
      <w:r>
        <w:rPr>
          <w:rFonts w:ascii="Times New Roman" w:eastAsia="Calibri" w:hAnsi="Times New Roman"/>
          <w:b/>
          <w:bCs/>
        </w:rPr>
        <w:t xml:space="preserve"> </w:t>
      </w:r>
    </w:p>
    <w:p w:rsidR="00485B85" w:rsidRDefault="00485B85" w:rsidP="00485B85">
      <w:pPr>
        <w:jc w:val="both"/>
        <w:rPr>
          <w:rFonts w:ascii="Times New Roman" w:eastAsia="Calibri" w:hAnsi="Times New Roman"/>
          <w:b/>
          <w:bCs/>
        </w:rPr>
      </w:pPr>
      <w:r>
        <w:rPr>
          <w:rFonts w:ascii="Times New Roman" w:eastAsia="Calibri" w:hAnsi="Times New Roman"/>
          <w:b/>
          <w:bCs/>
        </w:rPr>
        <w:t>1.0 PROJECT INTRODUCTION &amp; BACKGROUND</w:t>
      </w:r>
    </w:p>
    <w:p w:rsidR="00485B85" w:rsidRDefault="00485B85" w:rsidP="00485B85">
      <w:pPr>
        <w:jc w:val="both"/>
        <w:rPr>
          <w:rFonts w:ascii="Times New Roman" w:eastAsia="Calibri" w:hAnsi="Times New Roman"/>
        </w:rPr>
      </w:pPr>
      <w:r>
        <w:rPr>
          <w:rFonts w:ascii="Times New Roman" w:eastAsia="Calibri" w:hAnsi="Times New Roman"/>
        </w:rPr>
        <w:t xml:space="preserve">"The Analysis and Management of Stakeholders in a complex Project: A case Study of the Relocation of FAWAZ Plastic Enterprises from Jos, Plateau state to Ilorin, </w:t>
      </w:r>
      <w:proofErr w:type="spellStart"/>
      <w:r>
        <w:rPr>
          <w:rFonts w:ascii="Times New Roman" w:eastAsia="Calibri" w:hAnsi="Times New Roman"/>
        </w:rPr>
        <w:t>Kwara</w:t>
      </w:r>
      <w:proofErr w:type="spellEnd"/>
      <w:r>
        <w:rPr>
          <w:rFonts w:ascii="Times New Roman" w:eastAsia="Calibri" w:hAnsi="Times New Roman"/>
        </w:rPr>
        <w:t xml:space="preserve"> state Nigeria" focuses on the critical aspect of stakeholder management in a complex project scenario. The relocation of a manufacturing company like FAWAZ Plastic Enterprises involves multiple stakeholders with varying interests, expectations, and concerns. Effectively managing these stakeholders is crucial for the success of the project.</w:t>
      </w:r>
    </w:p>
    <w:p w:rsidR="00485B85" w:rsidRDefault="00485B85" w:rsidP="00485B85">
      <w:pPr>
        <w:jc w:val="both"/>
        <w:rPr>
          <w:rFonts w:ascii="Times New Roman" w:eastAsia="Calibri" w:hAnsi="Times New Roman"/>
          <w:b/>
          <w:bCs/>
        </w:rPr>
      </w:pPr>
      <w:r>
        <w:rPr>
          <w:rFonts w:ascii="Times New Roman" w:eastAsia="Calibri" w:hAnsi="Times New Roman"/>
          <w:b/>
          <w:bCs/>
        </w:rPr>
        <w:t>1.1 Problem Statement</w:t>
      </w:r>
    </w:p>
    <w:p w:rsidR="00485B85" w:rsidRDefault="00485B85" w:rsidP="00485B85">
      <w:pPr>
        <w:jc w:val="both"/>
        <w:rPr>
          <w:rFonts w:ascii="Times New Roman" w:eastAsia="Calibri" w:hAnsi="Times New Roman"/>
        </w:rPr>
      </w:pPr>
      <w:r>
        <w:rPr>
          <w:rFonts w:ascii="Times New Roman" w:eastAsia="Calibri" w:hAnsi="Times New Roman"/>
        </w:rPr>
        <w:t>The relocation of FAWAZ Plastic Enterprises presents several challenges related to stakeholder management. The diverse range of stakeholders, including employees, customers, suppliers, regulatory authorities, and local communities, may have conflicting interests and expectations regarding the relocation. Failure to address these stakeholder needs and concerns could lead to resistance, delays, and potential project failure. Therefore, there is a need to analyze and manage stakeholders effectively to ensure a smooth and successful relocation process.</w:t>
      </w:r>
    </w:p>
    <w:p w:rsidR="00485B85" w:rsidRDefault="00485B85" w:rsidP="00485B85">
      <w:pPr>
        <w:jc w:val="both"/>
        <w:rPr>
          <w:rFonts w:ascii="Times New Roman" w:eastAsia="Calibri" w:hAnsi="Times New Roman"/>
          <w:b/>
          <w:bCs/>
        </w:rPr>
      </w:pPr>
      <w:r>
        <w:rPr>
          <w:rFonts w:ascii="Times New Roman" w:eastAsia="Calibri" w:hAnsi="Times New Roman"/>
          <w:b/>
          <w:bCs/>
        </w:rPr>
        <w:t>1.2 Relevance to FAWAZ Plastic Enterprises</w:t>
      </w:r>
    </w:p>
    <w:p w:rsidR="00485B85" w:rsidRDefault="00485B85" w:rsidP="00485B85">
      <w:pPr>
        <w:jc w:val="both"/>
        <w:rPr>
          <w:rFonts w:ascii="Times New Roman" w:eastAsia="Calibri" w:hAnsi="Times New Roman"/>
        </w:rPr>
      </w:pPr>
      <w:r>
        <w:rPr>
          <w:rFonts w:ascii="Times New Roman" w:eastAsia="Calibri" w:hAnsi="Times New Roman"/>
        </w:rPr>
        <w:t xml:space="preserve">As a leading plastic manufacturing company in Nigeria, FAWAZ Plastic Enterprises has a strong presence in the market and a reputation to uphold. The decision to relocate the company's operations from Jos to </w:t>
      </w:r>
      <w:r>
        <w:rPr>
          <w:rFonts w:ascii="Times New Roman" w:eastAsia="Calibri" w:hAnsi="Times New Roman"/>
        </w:rPr>
        <w:lastRenderedPageBreak/>
        <w:t>Ilorin is a strategic move aimed at enhancing operational efficiency, market reach, and cost savings. However, the success of the relocation project heavily depends on how well the company manages its stakeholders throughout the process.</w:t>
      </w:r>
    </w:p>
    <w:p w:rsidR="00485B85" w:rsidRDefault="00485B85" w:rsidP="00485B85">
      <w:pPr>
        <w:jc w:val="both"/>
        <w:rPr>
          <w:rFonts w:ascii="Times New Roman" w:eastAsia="Calibri" w:hAnsi="Times New Roman"/>
        </w:rPr>
      </w:pPr>
      <w:r>
        <w:rPr>
          <w:rFonts w:ascii="Times New Roman" w:eastAsia="Calibri" w:hAnsi="Times New Roman"/>
        </w:rPr>
        <w:t>In addition, FAWAZ Plastic Enterprises must ensure that all stakeholders are engaged, informed, and involved in the relocation process to mitigate risks, build trust, and minimize resistance. By understanding the needs, expectations, and concerns of various stakeholders, the company can proactively address issues, resolve conflicts, and create a positive impact on all parties involved. Effective stakeholder management will not only contribute to the success of the relocation project but also strengthen the company's relationships and reputation in the long run.</w:t>
      </w:r>
    </w:p>
    <w:p w:rsidR="00485B85" w:rsidRDefault="00485B85" w:rsidP="00485B85">
      <w:pPr>
        <w:jc w:val="both"/>
        <w:rPr>
          <w:rFonts w:ascii="Times New Roman" w:eastAsia="Calibri" w:hAnsi="Times New Roman"/>
        </w:rPr>
      </w:pPr>
      <w:r>
        <w:rPr>
          <w:rFonts w:ascii="Times New Roman" w:eastAsia="Calibri" w:hAnsi="Times New Roman"/>
        </w:rPr>
        <w:t>The analysis and management of stakeholders in the relocation of FAWAZ Plastic Enterprises is a critical aspect of the project that requires careful planning, communication, and engagement. By addressing the diverse needs and concerns of stakeholders, the company can navigate the complexities of the relocation process and achieve a successful outcome.</w:t>
      </w:r>
    </w:p>
    <w:p w:rsidR="00485B85" w:rsidRDefault="00485B85" w:rsidP="00485B85">
      <w:pPr>
        <w:jc w:val="both"/>
        <w:rPr>
          <w:rFonts w:ascii="Times New Roman" w:eastAsia="Calibri" w:hAnsi="Times New Roman"/>
          <w:b/>
          <w:bCs/>
        </w:rPr>
      </w:pPr>
      <w:r>
        <w:rPr>
          <w:rFonts w:ascii="Times New Roman" w:eastAsia="Calibri" w:hAnsi="Times New Roman"/>
          <w:b/>
          <w:bCs/>
        </w:rPr>
        <w:t>2.0 CLIENT INTRODUCTION</w:t>
      </w:r>
    </w:p>
    <w:p w:rsidR="00485B85" w:rsidRDefault="00485B85" w:rsidP="00485B85">
      <w:pPr>
        <w:jc w:val="both"/>
        <w:rPr>
          <w:rFonts w:ascii="Times New Roman" w:eastAsia="Calibri" w:hAnsi="Times New Roman"/>
        </w:rPr>
      </w:pPr>
      <w:r>
        <w:rPr>
          <w:rFonts w:ascii="Times New Roman" w:eastAsia="Calibri" w:hAnsi="Times New Roman"/>
        </w:rPr>
        <w:t xml:space="preserve">FAWAZ Plastic Enterprises is a renowned plastic manufacturing company that has been a key player in the industry for several years. Based in Jos, Plateau state, Nigeria, the company has built a solid reputation for producing high-quality plastic products and serving a wide range of customers in the region. </w:t>
      </w:r>
    </w:p>
    <w:p w:rsidR="00485B85" w:rsidRDefault="00485B85" w:rsidP="00485B85">
      <w:pPr>
        <w:jc w:val="both"/>
        <w:rPr>
          <w:rFonts w:ascii="Times New Roman" w:eastAsia="Calibri" w:hAnsi="Times New Roman"/>
        </w:rPr>
      </w:pPr>
      <w:r>
        <w:rPr>
          <w:rFonts w:ascii="Times New Roman" w:eastAsia="Calibri" w:hAnsi="Times New Roman"/>
        </w:rPr>
        <w:t xml:space="preserve">The decision to relocate the company's operations from Jos to Ilorin, </w:t>
      </w:r>
      <w:proofErr w:type="spellStart"/>
      <w:r>
        <w:rPr>
          <w:rFonts w:ascii="Times New Roman" w:eastAsia="Calibri" w:hAnsi="Times New Roman"/>
        </w:rPr>
        <w:t>Kwara</w:t>
      </w:r>
      <w:proofErr w:type="spellEnd"/>
      <w:r>
        <w:rPr>
          <w:rFonts w:ascii="Times New Roman" w:eastAsia="Calibri" w:hAnsi="Times New Roman"/>
        </w:rPr>
        <w:t xml:space="preserve"> state, stems from a combination of factors, including market expansion opportunities, the need for operational efficiency, and cost considerations. However, one of the primary reasons for the relocation is the prevailing insecurity in the northern part of Nigeria, particularly in Jos. The region has unfortunately experienced sporadic incidents of violence and unrest, which have posed significant challenges to businesses operating in the area.</w:t>
      </w:r>
    </w:p>
    <w:p w:rsidR="00485B85" w:rsidRDefault="00485B85" w:rsidP="00485B85">
      <w:pPr>
        <w:jc w:val="both"/>
        <w:rPr>
          <w:rFonts w:ascii="Times New Roman" w:eastAsia="Calibri" w:hAnsi="Times New Roman"/>
        </w:rPr>
      </w:pPr>
      <w:r>
        <w:rPr>
          <w:rFonts w:ascii="Times New Roman" w:eastAsia="Calibri" w:hAnsi="Times New Roman"/>
        </w:rPr>
        <w:t xml:space="preserve">In light of these security concerns and the desire to ensure the safety of its employees, assets, and operations, FAWAZ Plastic Enterprises made the strategic decision to relocate to Ilorin, </w:t>
      </w:r>
      <w:proofErr w:type="spellStart"/>
      <w:r>
        <w:rPr>
          <w:rFonts w:ascii="Times New Roman" w:eastAsia="Calibri" w:hAnsi="Times New Roman"/>
        </w:rPr>
        <w:t>Kwara</w:t>
      </w:r>
      <w:proofErr w:type="spellEnd"/>
      <w:r>
        <w:rPr>
          <w:rFonts w:ascii="Times New Roman" w:eastAsia="Calibri" w:hAnsi="Times New Roman"/>
        </w:rPr>
        <w:t xml:space="preserve"> state. Ilorin is situated very close to southwestern part of Nigeria and is known for its relatively stable security environment and </w:t>
      </w:r>
      <w:proofErr w:type="gramStart"/>
      <w:r>
        <w:rPr>
          <w:rFonts w:ascii="Times New Roman" w:eastAsia="Calibri" w:hAnsi="Times New Roman"/>
        </w:rPr>
        <w:t>conducive</w:t>
      </w:r>
      <w:proofErr w:type="gramEnd"/>
      <w:r>
        <w:rPr>
          <w:rFonts w:ascii="Times New Roman" w:eastAsia="Calibri" w:hAnsi="Times New Roman"/>
        </w:rPr>
        <w:t xml:space="preserve"> business climate. By moving its operations to Ilorin, the company aims to mitigate the risks associated with insecurity in Jos and create a more secure and sustainable operational base for its business.</w:t>
      </w:r>
    </w:p>
    <w:p w:rsidR="00485B85" w:rsidRDefault="00485B85" w:rsidP="00485B85">
      <w:pPr>
        <w:jc w:val="both"/>
        <w:rPr>
          <w:rFonts w:ascii="Times New Roman" w:eastAsia="Calibri" w:hAnsi="Times New Roman"/>
        </w:rPr>
      </w:pPr>
      <w:r>
        <w:rPr>
          <w:rFonts w:ascii="Times New Roman" w:eastAsia="Calibri" w:hAnsi="Times New Roman"/>
        </w:rPr>
        <w:t>Furthermore, Ilorin offers strategic advantages such as proximity to major transportation routes, access to a skilled workforce, and potential for business growth and expansion. The city's strategic location and favorable business environment make it an attractive destination for companies seeking to establish a strong presence in Nigeria's competitive market.</w:t>
      </w:r>
    </w:p>
    <w:p w:rsidR="00485B85" w:rsidRDefault="00485B85" w:rsidP="00485B85">
      <w:pPr>
        <w:jc w:val="both"/>
        <w:rPr>
          <w:rFonts w:ascii="Times New Roman" w:eastAsia="Calibri" w:hAnsi="Times New Roman"/>
        </w:rPr>
      </w:pPr>
      <w:r>
        <w:rPr>
          <w:rFonts w:ascii="Times New Roman" w:eastAsia="Calibri" w:hAnsi="Times New Roman"/>
        </w:rPr>
        <w:t>This relocation represents a strategic move to ensure the company's continued growth, sustainability, and success in the dynamic Nigerian market (</w:t>
      </w:r>
      <w:proofErr w:type="spellStart"/>
      <w:r>
        <w:rPr>
          <w:rFonts w:ascii="Times New Roman" w:eastAsia="Calibri" w:hAnsi="Times New Roman"/>
        </w:rPr>
        <w:t>Ogunro</w:t>
      </w:r>
      <w:proofErr w:type="spellEnd"/>
      <w:r>
        <w:rPr>
          <w:rFonts w:ascii="Times New Roman" w:eastAsia="Calibri" w:hAnsi="Times New Roman"/>
        </w:rPr>
        <w:t>, 2014).</w:t>
      </w:r>
    </w:p>
    <w:p w:rsidR="00485B85" w:rsidRDefault="00485B85" w:rsidP="00485B85">
      <w:pPr>
        <w:jc w:val="both"/>
        <w:rPr>
          <w:rFonts w:ascii="Times New Roman" w:eastAsia="Calibri" w:hAnsi="Times New Roman"/>
          <w:b/>
          <w:bCs/>
        </w:rPr>
      </w:pPr>
      <w:r>
        <w:rPr>
          <w:rFonts w:ascii="Times New Roman" w:eastAsia="Calibri" w:hAnsi="Times New Roman"/>
          <w:b/>
          <w:bCs/>
        </w:rPr>
        <w:t>3.0 PROJECT SCOPE AND EXCLUSIONS</w:t>
      </w:r>
    </w:p>
    <w:p w:rsidR="00485B85" w:rsidRDefault="00485B85" w:rsidP="00485B85">
      <w:pPr>
        <w:jc w:val="both"/>
        <w:rPr>
          <w:rFonts w:ascii="Times New Roman" w:eastAsia="Calibri" w:hAnsi="Times New Roman"/>
        </w:rPr>
      </w:pPr>
      <w:r>
        <w:rPr>
          <w:rFonts w:ascii="Times New Roman" w:eastAsia="Calibri" w:hAnsi="Times New Roman"/>
        </w:rPr>
        <w:lastRenderedPageBreak/>
        <w:t>The project scope involves the planning, coordination, and execution of the relocation of FAWAZ Plastic Enterprises from Jos to Ilorin. This includes:</w:t>
      </w:r>
    </w:p>
    <w:tbl>
      <w:tblPr>
        <w:tblStyle w:val="TableGrid"/>
        <w:tblW w:w="11430" w:type="dxa"/>
        <w:tblInd w:w="-1085" w:type="dxa"/>
        <w:tblLook w:val="04A0" w:firstRow="1" w:lastRow="0" w:firstColumn="1" w:lastColumn="0" w:noHBand="0" w:noVBand="1"/>
      </w:tblPr>
      <w:tblGrid>
        <w:gridCol w:w="2170"/>
        <w:gridCol w:w="3500"/>
        <w:gridCol w:w="5760"/>
      </w:tblGrid>
      <w:tr w:rsidR="00485B85" w:rsidTr="00485B85">
        <w:trPr>
          <w:trHeight w:val="300"/>
        </w:trPr>
        <w:tc>
          <w:tcPr>
            <w:tcW w:w="217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b/>
                <w:bCs/>
                <w:sz w:val="22"/>
                <w:szCs w:val="22"/>
              </w:rPr>
            </w:pPr>
            <w:r>
              <w:rPr>
                <w:rFonts w:ascii="Times New Roman" w:eastAsia="Calibri" w:hAnsi="Times New Roman"/>
                <w:b/>
                <w:bCs/>
              </w:rPr>
              <w:t>Objective</w:t>
            </w:r>
          </w:p>
        </w:tc>
        <w:tc>
          <w:tcPr>
            <w:tcW w:w="350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b/>
                <w:bCs/>
                <w:sz w:val="22"/>
                <w:szCs w:val="22"/>
              </w:rPr>
            </w:pPr>
            <w:r>
              <w:rPr>
                <w:rFonts w:ascii="Times New Roman" w:eastAsia="Calibri" w:hAnsi="Times New Roman"/>
                <w:b/>
                <w:bCs/>
              </w:rPr>
              <w:t>Description of Objective</w:t>
            </w:r>
          </w:p>
        </w:tc>
        <w:tc>
          <w:tcPr>
            <w:tcW w:w="576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b/>
                <w:bCs/>
                <w:sz w:val="22"/>
                <w:szCs w:val="22"/>
              </w:rPr>
            </w:pPr>
            <w:r>
              <w:rPr>
                <w:rFonts w:ascii="Times New Roman" w:eastAsia="Calibri" w:hAnsi="Times New Roman"/>
                <w:b/>
                <w:bCs/>
              </w:rPr>
              <w:t>SMART Criteria</w:t>
            </w:r>
          </w:p>
        </w:tc>
      </w:tr>
      <w:tr w:rsidR="00485B85" w:rsidTr="00485B85">
        <w:trPr>
          <w:trHeight w:val="1500"/>
        </w:trPr>
        <w:tc>
          <w:tcPr>
            <w:tcW w:w="217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Relocate machinery, equipment, inventory, and personnel</w:t>
            </w:r>
          </w:p>
        </w:tc>
        <w:tc>
          <w:tcPr>
            <w:tcW w:w="350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Physically move all necessary assets and personnel from the current location in Jos to the new location in Ilorin.</w:t>
            </w:r>
          </w:p>
        </w:tc>
        <w:tc>
          <w:tcPr>
            <w:tcW w:w="576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b/>
                <w:bCs/>
              </w:rPr>
              <w:t>Specific</w:t>
            </w:r>
            <w:r>
              <w:rPr>
                <w:rFonts w:ascii="Times New Roman" w:eastAsia="Calibri" w:hAnsi="Times New Roman"/>
              </w:rPr>
              <w:t>: Clearly define what needs to be relocated.</w:t>
            </w:r>
          </w:p>
          <w:p w:rsidR="00485B85" w:rsidRDefault="00485B85">
            <w:pPr>
              <w:spacing w:after="0"/>
              <w:jc w:val="both"/>
              <w:rPr>
                <w:rFonts w:ascii="Times New Roman" w:eastAsia="Calibri" w:hAnsi="Times New Roman"/>
              </w:rPr>
            </w:pPr>
            <w:r>
              <w:rPr>
                <w:rFonts w:ascii="Times New Roman" w:eastAsia="Calibri" w:hAnsi="Times New Roman"/>
                <w:b/>
                <w:bCs/>
              </w:rPr>
              <w:t>Measurable</w:t>
            </w:r>
            <w:r>
              <w:rPr>
                <w:rFonts w:ascii="Times New Roman" w:eastAsia="Calibri" w:hAnsi="Times New Roman"/>
              </w:rPr>
              <w:t>: Quantify the assets and personnel to be moved.</w:t>
            </w:r>
          </w:p>
          <w:p w:rsidR="00485B85" w:rsidRDefault="00485B85">
            <w:pPr>
              <w:spacing w:after="0"/>
              <w:jc w:val="both"/>
              <w:rPr>
                <w:rFonts w:ascii="Times New Roman" w:eastAsia="Calibri" w:hAnsi="Times New Roman"/>
              </w:rPr>
            </w:pPr>
            <w:r>
              <w:rPr>
                <w:rFonts w:ascii="Times New Roman" w:eastAsia="Calibri" w:hAnsi="Times New Roman"/>
                <w:b/>
                <w:bCs/>
              </w:rPr>
              <w:t>Achievable</w:t>
            </w:r>
            <w:r>
              <w:rPr>
                <w:rFonts w:ascii="Times New Roman" w:eastAsia="Calibri" w:hAnsi="Times New Roman"/>
              </w:rPr>
              <w:t>: Ensure feasibility of relocating all assets.</w:t>
            </w:r>
          </w:p>
          <w:p w:rsidR="00485B85" w:rsidRDefault="00485B85">
            <w:pPr>
              <w:spacing w:after="0"/>
              <w:jc w:val="both"/>
              <w:rPr>
                <w:rFonts w:ascii="Times New Roman" w:eastAsia="Calibri" w:hAnsi="Times New Roman"/>
              </w:rPr>
            </w:pPr>
            <w:r>
              <w:rPr>
                <w:rFonts w:ascii="Times New Roman" w:eastAsia="Calibri" w:hAnsi="Times New Roman"/>
                <w:b/>
                <w:bCs/>
              </w:rPr>
              <w:t>Relevant</w:t>
            </w:r>
            <w:r>
              <w:rPr>
                <w:rFonts w:ascii="Times New Roman" w:eastAsia="Calibri" w:hAnsi="Times New Roman"/>
              </w:rPr>
              <w:t>: Directly related to the project scope.</w:t>
            </w:r>
          </w:p>
          <w:p w:rsidR="00485B85" w:rsidRDefault="00485B85">
            <w:pPr>
              <w:spacing w:after="0"/>
              <w:jc w:val="both"/>
              <w:rPr>
                <w:rFonts w:ascii="Times New Roman" w:eastAsia="Calibri" w:hAnsi="Times New Roman"/>
                <w:sz w:val="22"/>
                <w:szCs w:val="22"/>
              </w:rPr>
            </w:pPr>
            <w:r>
              <w:rPr>
                <w:rFonts w:ascii="Times New Roman" w:eastAsia="Calibri" w:hAnsi="Times New Roman"/>
                <w:b/>
                <w:bCs/>
              </w:rPr>
              <w:t>Time-bound</w:t>
            </w:r>
            <w:r>
              <w:rPr>
                <w:rFonts w:ascii="Times New Roman" w:eastAsia="Calibri" w:hAnsi="Times New Roman"/>
              </w:rPr>
              <w:t>: Complete relocation within a specified timeframe.</w:t>
            </w:r>
          </w:p>
        </w:tc>
      </w:tr>
      <w:tr w:rsidR="00485B85" w:rsidTr="00485B85">
        <w:trPr>
          <w:trHeight w:val="1500"/>
        </w:trPr>
        <w:tc>
          <w:tcPr>
            <w:tcW w:w="217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Establish new facilities in Ilorin</w:t>
            </w:r>
          </w:p>
        </w:tc>
        <w:tc>
          <w:tcPr>
            <w:tcW w:w="350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Set up the required infrastructure, including buildings, utilities, and amenities, at the new site to support operational needs.</w:t>
            </w:r>
          </w:p>
        </w:tc>
        <w:tc>
          <w:tcPr>
            <w:tcW w:w="576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b/>
                <w:bCs/>
              </w:rPr>
              <w:t>Specific</w:t>
            </w:r>
            <w:r>
              <w:rPr>
                <w:rFonts w:ascii="Times New Roman" w:eastAsia="Calibri" w:hAnsi="Times New Roman"/>
              </w:rPr>
              <w:t>: Clearly state the task of establishing new facilities.</w:t>
            </w:r>
          </w:p>
          <w:p w:rsidR="00485B85" w:rsidRDefault="00485B85">
            <w:pPr>
              <w:spacing w:after="0"/>
              <w:jc w:val="both"/>
              <w:rPr>
                <w:rFonts w:ascii="Times New Roman" w:eastAsia="Calibri" w:hAnsi="Times New Roman"/>
              </w:rPr>
            </w:pPr>
            <w:r>
              <w:rPr>
                <w:rFonts w:ascii="Times New Roman" w:eastAsia="Calibri" w:hAnsi="Times New Roman"/>
                <w:b/>
                <w:bCs/>
              </w:rPr>
              <w:t>Measurable</w:t>
            </w:r>
            <w:r>
              <w:rPr>
                <w:rFonts w:ascii="Times New Roman" w:eastAsia="Calibri" w:hAnsi="Times New Roman"/>
              </w:rPr>
              <w:t>: Define the components needed for new facilities.</w:t>
            </w:r>
          </w:p>
          <w:p w:rsidR="00485B85" w:rsidRDefault="00485B85">
            <w:pPr>
              <w:spacing w:after="0"/>
              <w:jc w:val="both"/>
              <w:rPr>
                <w:rFonts w:ascii="Times New Roman" w:eastAsia="Calibri" w:hAnsi="Times New Roman"/>
              </w:rPr>
            </w:pPr>
            <w:r>
              <w:rPr>
                <w:rFonts w:ascii="Times New Roman" w:eastAsia="Calibri" w:hAnsi="Times New Roman"/>
                <w:b/>
                <w:bCs/>
              </w:rPr>
              <w:t>Achievable</w:t>
            </w:r>
            <w:r>
              <w:rPr>
                <w:rFonts w:ascii="Times New Roman" w:eastAsia="Calibri" w:hAnsi="Times New Roman"/>
              </w:rPr>
              <w:t>: Ensure resources are available for establishment.</w:t>
            </w:r>
          </w:p>
          <w:p w:rsidR="00485B85" w:rsidRDefault="00485B85">
            <w:pPr>
              <w:spacing w:after="0"/>
              <w:jc w:val="both"/>
              <w:rPr>
                <w:rFonts w:ascii="Times New Roman" w:eastAsia="Calibri" w:hAnsi="Times New Roman"/>
              </w:rPr>
            </w:pPr>
            <w:r>
              <w:rPr>
                <w:rFonts w:ascii="Times New Roman" w:eastAsia="Calibri" w:hAnsi="Times New Roman"/>
                <w:b/>
                <w:bCs/>
              </w:rPr>
              <w:t>Relevant</w:t>
            </w:r>
            <w:r>
              <w:rPr>
                <w:rFonts w:ascii="Times New Roman" w:eastAsia="Calibri" w:hAnsi="Times New Roman"/>
              </w:rPr>
              <w:t>: Aligns with project goal of relocating to Ilorin.</w:t>
            </w:r>
          </w:p>
          <w:p w:rsidR="00485B85" w:rsidRDefault="00485B85">
            <w:pPr>
              <w:spacing w:after="0"/>
              <w:jc w:val="both"/>
              <w:rPr>
                <w:rFonts w:ascii="Times New Roman" w:eastAsia="Calibri" w:hAnsi="Times New Roman"/>
                <w:sz w:val="22"/>
                <w:szCs w:val="22"/>
              </w:rPr>
            </w:pPr>
            <w:r>
              <w:rPr>
                <w:rFonts w:ascii="Times New Roman" w:eastAsia="Calibri" w:hAnsi="Times New Roman"/>
                <w:b/>
                <w:bCs/>
              </w:rPr>
              <w:t>Time-bound</w:t>
            </w:r>
            <w:r>
              <w:rPr>
                <w:rFonts w:ascii="Times New Roman" w:eastAsia="Calibri" w:hAnsi="Times New Roman"/>
              </w:rPr>
              <w:t>: Complete facility setup by a specific deadline.</w:t>
            </w:r>
          </w:p>
        </w:tc>
      </w:tr>
      <w:tr w:rsidR="00485B85" w:rsidTr="00485B85">
        <w:trPr>
          <w:trHeight w:val="1800"/>
        </w:trPr>
        <w:tc>
          <w:tcPr>
            <w:tcW w:w="217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Conduct risk assessment and mitigation plan</w:t>
            </w:r>
          </w:p>
        </w:tc>
        <w:tc>
          <w:tcPr>
            <w:tcW w:w="350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Identify potential risks associated with the relocation process and develop strategies to mitigate them effectively.</w:t>
            </w:r>
          </w:p>
        </w:tc>
        <w:tc>
          <w:tcPr>
            <w:tcW w:w="576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b/>
                <w:bCs/>
              </w:rPr>
              <w:t>Specific</w:t>
            </w:r>
            <w:r>
              <w:rPr>
                <w:rFonts w:ascii="Times New Roman" w:eastAsia="Calibri" w:hAnsi="Times New Roman"/>
              </w:rPr>
              <w:t>: Clearly state the task of risk assessment and mitigation.</w:t>
            </w:r>
          </w:p>
          <w:p w:rsidR="00485B85" w:rsidRDefault="00485B85">
            <w:pPr>
              <w:spacing w:after="0"/>
              <w:jc w:val="both"/>
              <w:rPr>
                <w:rFonts w:ascii="Times New Roman" w:eastAsia="Calibri" w:hAnsi="Times New Roman"/>
              </w:rPr>
            </w:pPr>
            <w:r>
              <w:rPr>
                <w:rFonts w:ascii="Times New Roman" w:eastAsia="Calibri" w:hAnsi="Times New Roman"/>
                <w:b/>
                <w:bCs/>
              </w:rPr>
              <w:t>Measurable</w:t>
            </w:r>
            <w:r>
              <w:rPr>
                <w:rFonts w:ascii="Times New Roman" w:eastAsia="Calibri" w:hAnsi="Times New Roman"/>
              </w:rPr>
              <w:t>: Identify and quantify potential risks.</w:t>
            </w:r>
          </w:p>
          <w:p w:rsidR="00485B85" w:rsidRDefault="00485B85">
            <w:pPr>
              <w:spacing w:after="0"/>
              <w:jc w:val="both"/>
              <w:rPr>
                <w:rFonts w:ascii="Times New Roman" w:eastAsia="Calibri" w:hAnsi="Times New Roman"/>
              </w:rPr>
            </w:pPr>
            <w:r>
              <w:rPr>
                <w:rFonts w:ascii="Times New Roman" w:eastAsia="Calibri" w:hAnsi="Times New Roman"/>
                <w:b/>
                <w:bCs/>
              </w:rPr>
              <w:t>Achievable</w:t>
            </w:r>
            <w:r>
              <w:rPr>
                <w:rFonts w:ascii="Times New Roman" w:eastAsia="Calibri" w:hAnsi="Times New Roman"/>
              </w:rPr>
              <w:t>: Develop feasible mitigation strategies.</w:t>
            </w:r>
          </w:p>
          <w:p w:rsidR="00485B85" w:rsidRDefault="00485B85">
            <w:pPr>
              <w:spacing w:after="0"/>
              <w:jc w:val="both"/>
              <w:rPr>
                <w:rFonts w:ascii="Times New Roman" w:eastAsia="Calibri" w:hAnsi="Times New Roman"/>
              </w:rPr>
            </w:pPr>
            <w:r>
              <w:rPr>
                <w:rFonts w:ascii="Times New Roman" w:eastAsia="Calibri" w:hAnsi="Times New Roman"/>
                <w:b/>
                <w:bCs/>
              </w:rPr>
              <w:t>Relevant</w:t>
            </w:r>
            <w:r>
              <w:rPr>
                <w:rFonts w:ascii="Times New Roman" w:eastAsia="Calibri" w:hAnsi="Times New Roman"/>
              </w:rPr>
              <w:t>: Crucial for ensuring a successful relocation.</w:t>
            </w:r>
          </w:p>
          <w:p w:rsidR="00485B85" w:rsidRDefault="00485B85">
            <w:pPr>
              <w:spacing w:after="0"/>
              <w:jc w:val="both"/>
              <w:rPr>
                <w:rFonts w:ascii="Times New Roman" w:eastAsia="Calibri" w:hAnsi="Times New Roman"/>
                <w:sz w:val="22"/>
                <w:szCs w:val="22"/>
              </w:rPr>
            </w:pPr>
            <w:r>
              <w:rPr>
                <w:rFonts w:ascii="Times New Roman" w:eastAsia="Calibri" w:hAnsi="Times New Roman"/>
                <w:b/>
                <w:bCs/>
              </w:rPr>
              <w:t>Time-bound</w:t>
            </w:r>
            <w:r>
              <w:rPr>
                <w:rFonts w:ascii="Times New Roman" w:eastAsia="Calibri" w:hAnsi="Times New Roman"/>
              </w:rPr>
              <w:t>: Complete risk assessment and mitigation plan before relocation begins.</w:t>
            </w:r>
          </w:p>
        </w:tc>
      </w:tr>
      <w:tr w:rsidR="00485B85" w:rsidTr="00485B85">
        <w:trPr>
          <w:trHeight w:val="1800"/>
        </w:trPr>
        <w:tc>
          <w:tcPr>
            <w:tcW w:w="217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Develop communication strategy</w:t>
            </w:r>
          </w:p>
        </w:tc>
        <w:tc>
          <w:tcPr>
            <w:tcW w:w="350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Create a comprehensive plan to communicate with all stakeholders, including employees, management, clients, and vendors, regarding the relocation process and its implications.</w:t>
            </w:r>
          </w:p>
        </w:tc>
        <w:tc>
          <w:tcPr>
            <w:tcW w:w="576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b/>
                <w:bCs/>
              </w:rPr>
              <w:t>Specific</w:t>
            </w:r>
            <w:r>
              <w:rPr>
                <w:rFonts w:ascii="Times New Roman" w:eastAsia="Calibri" w:hAnsi="Times New Roman"/>
              </w:rPr>
              <w:t>: Clearly define the need for a communication strategy.</w:t>
            </w:r>
          </w:p>
          <w:p w:rsidR="00485B85" w:rsidRDefault="00485B85">
            <w:pPr>
              <w:spacing w:after="0"/>
              <w:jc w:val="both"/>
              <w:rPr>
                <w:rFonts w:ascii="Times New Roman" w:eastAsia="Calibri" w:hAnsi="Times New Roman"/>
              </w:rPr>
            </w:pPr>
            <w:r>
              <w:rPr>
                <w:rFonts w:ascii="Times New Roman" w:eastAsia="Calibri" w:hAnsi="Times New Roman"/>
                <w:b/>
                <w:bCs/>
              </w:rPr>
              <w:t>Measurable</w:t>
            </w:r>
            <w:r>
              <w:rPr>
                <w:rFonts w:ascii="Times New Roman" w:eastAsia="Calibri" w:hAnsi="Times New Roman"/>
              </w:rPr>
              <w:t>: Outline communication channels and frequency.</w:t>
            </w:r>
          </w:p>
          <w:p w:rsidR="00485B85" w:rsidRDefault="00485B85">
            <w:pPr>
              <w:spacing w:after="0"/>
              <w:jc w:val="both"/>
              <w:rPr>
                <w:rFonts w:ascii="Times New Roman" w:eastAsia="Calibri" w:hAnsi="Times New Roman"/>
              </w:rPr>
            </w:pPr>
            <w:r>
              <w:rPr>
                <w:rFonts w:ascii="Times New Roman" w:eastAsia="Calibri" w:hAnsi="Times New Roman"/>
                <w:b/>
                <w:bCs/>
              </w:rPr>
              <w:t>Achievable</w:t>
            </w:r>
            <w:r>
              <w:rPr>
                <w:rFonts w:ascii="Times New Roman" w:eastAsia="Calibri" w:hAnsi="Times New Roman"/>
              </w:rPr>
              <w:t>: Ensure resources for effective communication.</w:t>
            </w:r>
          </w:p>
          <w:p w:rsidR="00485B85" w:rsidRDefault="00485B85">
            <w:pPr>
              <w:spacing w:after="0"/>
              <w:jc w:val="both"/>
              <w:rPr>
                <w:rFonts w:ascii="Times New Roman" w:eastAsia="Calibri" w:hAnsi="Times New Roman"/>
              </w:rPr>
            </w:pPr>
            <w:r>
              <w:rPr>
                <w:rFonts w:ascii="Times New Roman" w:eastAsia="Calibri" w:hAnsi="Times New Roman"/>
                <w:b/>
                <w:bCs/>
              </w:rPr>
              <w:t>Relevant</w:t>
            </w:r>
            <w:r>
              <w:rPr>
                <w:rFonts w:ascii="Times New Roman" w:eastAsia="Calibri" w:hAnsi="Times New Roman"/>
              </w:rPr>
              <w:t>: Essential for keeping stakeholders informed.</w:t>
            </w:r>
          </w:p>
          <w:p w:rsidR="00485B85" w:rsidRDefault="00485B85">
            <w:pPr>
              <w:spacing w:after="0"/>
              <w:jc w:val="both"/>
              <w:rPr>
                <w:rFonts w:ascii="Times New Roman" w:eastAsia="Calibri" w:hAnsi="Times New Roman"/>
                <w:sz w:val="22"/>
                <w:szCs w:val="22"/>
              </w:rPr>
            </w:pPr>
            <w:r>
              <w:rPr>
                <w:rFonts w:ascii="Times New Roman" w:eastAsia="Calibri" w:hAnsi="Times New Roman"/>
                <w:b/>
                <w:bCs/>
              </w:rPr>
              <w:t>Time-bound</w:t>
            </w:r>
            <w:r>
              <w:rPr>
                <w:rFonts w:ascii="Times New Roman" w:eastAsia="Calibri" w:hAnsi="Times New Roman"/>
              </w:rPr>
              <w:t>: Have communication strategy in place before relocation begins.</w:t>
            </w:r>
          </w:p>
        </w:tc>
      </w:tr>
      <w:tr w:rsidR="00485B85" w:rsidTr="00485B85">
        <w:trPr>
          <w:trHeight w:val="1800"/>
        </w:trPr>
        <w:tc>
          <w:tcPr>
            <w:tcW w:w="217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Implement post-relocation evaluation</w:t>
            </w:r>
          </w:p>
        </w:tc>
        <w:tc>
          <w:tcPr>
            <w:tcW w:w="350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Assess the success of the relocation process by evaluating operational performance, identifying any issues, and implementing corrective actions as necessary.</w:t>
            </w:r>
          </w:p>
        </w:tc>
        <w:tc>
          <w:tcPr>
            <w:tcW w:w="576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b/>
                <w:bCs/>
              </w:rPr>
              <w:t>Specific</w:t>
            </w:r>
            <w:r>
              <w:rPr>
                <w:rFonts w:ascii="Times New Roman" w:eastAsia="Calibri" w:hAnsi="Times New Roman"/>
              </w:rPr>
              <w:t>: Clearly define the need for post-relocation evaluation.</w:t>
            </w:r>
          </w:p>
          <w:p w:rsidR="00485B85" w:rsidRDefault="00485B85">
            <w:pPr>
              <w:spacing w:after="0"/>
              <w:jc w:val="both"/>
              <w:rPr>
                <w:rFonts w:ascii="Times New Roman" w:eastAsia="Calibri" w:hAnsi="Times New Roman"/>
              </w:rPr>
            </w:pPr>
            <w:r>
              <w:rPr>
                <w:rFonts w:ascii="Times New Roman" w:eastAsia="Calibri" w:hAnsi="Times New Roman"/>
                <w:b/>
                <w:bCs/>
              </w:rPr>
              <w:t>Measurable</w:t>
            </w:r>
            <w:r>
              <w:rPr>
                <w:rFonts w:ascii="Times New Roman" w:eastAsia="Calibri" w:hAnsi="Times New Roman"/>
              </w:rPr>
              <w:t>: Establish criteria for evaluating success.</w:t>
            </w:r>
          </w:p>
          <w:p w:rsidR="00485B85" w:rsidRDefault="00485B85">
            <w:pPr>
              <w:spacing w:after="0"/>
              <w:jc w:val="both"/>
              <w:rPr>
                <w:rFonts w:ascii="Times New Roman" w:eastAsia="Calibri" w:hAnsi="Times New Roman"/>
              </w:rPr>
            </w:pPr>
            <w:r>
              <w:rPr>
                <w:rFonts w:ascii="Times New Roman" w:eastAsia="Calibri" w:hAnsi="Times New Roman"/>
                <w:b/>
                <w:bCs/>
              </w:rPr>
              <w:t>Achievable</w:t>
            </w:r>
            <w:r>
              <w:rPr>
                <w:rFonts w:ascii="Times New Roman" w:eastAsia="Calibri" w:hAnsi="Times New Roman"/>
              </w:rPr>
              <w:t>: Allocate resources for evaluation and corrective actions.</w:t>
            </w:r>
          </w:p>
          <w:p w:rsidR="00485B85" w:rsidRDefault="00485B85">
            <w:pPr>
              <w:spacing w:after="0"/>
              <w:jc w:val="both"/>
              <w:rPr>
                <w:rFonts w:ascii="Times New Roman" w:eastAsia="Calibri" w:hAnsi="Times New Roman"/>
              </w:rPr>
            </w:pPr>
            <w:r>
              <w:rPr>
                <w:rFonts w:ascii="Times New Roman" w:eastAsia="Calibri" w:hAnsi="Times New Roman"/>
                <w:b/>
                <w:bCs/>
              </w:rPr>
              <w:t>Relevant</w:t>
            </w:r>
            <w:r>
              <w:rPr>
                <w:rFonts w:ascii="Times New Roman" w:eastAsia="Calibri" w:hAnsi="Times New Roman"/>
              </w:rPr>
              <w:t>: Essential for ensuring a smooth transition.</w:t>
            </w:r>
          </w:p>
          <w:p w:rsidR="00485B85" w:rsidRDefault="00485B85">
            <w:pPr>
              <w:spacing w:after="0"/>
              <w:jc w:val="both"/>
              <w:rPr>
                <w:rFonts w:ascii="Times New Roman" w:eastAsia="Calibri" w:hAnsi="Times New Roman"/>
                <w:sz w:val="22"/>
                <w:szCs w:val="22"/>
              </w:rPr>
            </w:pPr>
            <w:r>
              <w:rPr>
                <w:rFonts w:ascii="Times New Roman" w:eastAsia="Calibri" w:hAnsi="Times New Roman"/>
                <w:b/>
                <w:bCs/>
              </w:rPr>
              <w:lastRenderedPageBreak/>
              <w:t>Time-bound</w:t>
            </w:r>
            <w:r>
              <w:rPr>
                <w:rFonts w:ascii="Times New Roman" w:eastAsia="Calibri" w:hAnsi="Times New Roman"/>
              </w:rPr>
              <w:t>: Complete evaluation within a specified period after relocation.</w:t>
            </w:r>
          </w:p>
        </w:tc>
      </w:tr>
    </w:tbl>
    <w:p w:rsidR="00485B85" w:rsidRDefault="00485B85" w:rsidP="00485B85">
      <w:pPr>
        <w:jc w:val="both"/>
        <w:rPr>
          <w:rFonts w:ascii="Times New Roman" w:eastAsia="Calibri" w:hAnsi="Times New Roman"/>
        </w:rPr>
      </w:pPr>
      <w:r>
        <w:rPr>
          <w:rFonts w:ascii="Times New Roman" w:eastAsia="Calibri" w:hAnsi="Times New Roman"/>
        </w:rPr>
        <w:lastRenderedPageBreak/>
        <w:t>Exclusions from the project scope consist of any alterations to the core business processes of FAWAZ Plastic Enterprises, any significant restructuring of the organization, and any legal or regulatory compliance issues that are not directly related to the relocation.</w:t>
      </w:r>
    </w:p>
    <w:p w:rsidR="00485B85" w:rsidRDefault="00485B85" w:rsidP="00485B85">
      <w:pPr>
        <w:jc w:val="both"/>
        <w:rPr>
          <w:rFonts w:ascii="Times New Roman" w:eastAsia="Calibri" w:hAnsi="Times New Roman"/>
        </w:rPr>
      </w:pPr>
      <w:r>
        <w:rPr>
          <w:rFonts w:ascii="Times New Roman" w:eastAsia="Calibri" w:hAnsi="Times New Roman"/>
          <w:b/>
          <w:bCs/>
        </w:rPr>
        <w:t>4.0 PROJECT RESOURCE AND REQUIREMENT</w:t>
      </w:r>
    </w:p>
    <w:p w:rsidR="00485B85" w:rsidRDefault="00485B85" w:rsidP="00485B85">
      <w:pPr>
        <w:jc w:val="both"/>
        <w:rPr>
          <w:rFonts w:ascii="Times New Roman" w:eastAsia="Calibri" w:hAnsi="Times New Roman"/>
        </w:rPr>
      </w:pPr>
      <w:r>
        <w:rPr>
          <w:rFonts w:ascii="Times New Roman" w:eastAsia="Calibri" w:hAnsi="Times New Roman"/>
        </w:rPr>
        <w:t>The project will require a dedicated project team consisting of project managers, logistics experts, IT specialists, and other relevant stakeholders. The project team will be responsible for coordinating all aspects of the relocation, including transportation, setup of new facilities, communication with stakeholders, and risk management.</w:t>
      </w:r>
    </w:p>
    <w:tbl>
      <w:tblPr>
        <w:tblStyle w:val="TableGrid"/>
        <w:tblW w:w="11520" w:type="dxa"/>
        <w:tblInd w:w="-995" w:type="dxa"/>
        <w:tblLook w:val="04A0" w:firstRow="1" w:lastRow="0" w:firstColumn="1" w:lastColumn="0" w:noHBand="0" w:noVBand="1"/>
      </w:tblPr>
      <w:tblGrid>
        <w:gridCol w:w="522"/>
        <w:gridCol w:w="1908"/>
        <w:gridCol w:w="2430"/>
        <w:gridCol w:w="6660"/>
      </w:tblGrid>
      <w:tr w:rsidR="00485B85" w:rsidTr="00485B85">
        <w:trPr>
          <w:trHeight w:val="285"/>
        </w:trPr>
        <w:tc>
          <w:tcPr>
            <w:tcW w:w="522"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center"/>
              <w:rPr>
                <w:rFonts w:ascii="Times New Roman" w:eastAsia="Calibri" w:hAnsi="Times New Roman"/>
                <w:b/>
                <w:bCs/>
                <w:sz w:val="22"/>
                <w:szCs w:val="22"/>
              </w:rPr>
            </w:pPr>
            <w:r>
              <w:rPr>
                <w:rFonts w:ascii="Times New Roman" w:eastAsia="Calibri" w:hAnsi="Times New Roman"/>
                <w:b/>
                <w:bCs/>
              </w:rPr>
              <w:t>S/n</w:t>
            </w:r>
          </w:p>
        </w:tc>
        <w:tc>
          <w:tcPr>
            <w:tcW w:w="1908"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center"/>
              <w:rPr>
                <w:rFonts w:ascii="Times New Roman" w:eastAsia="Calibri" w:hAnsi="Times New Roman"/>
                <w:b/>
                <w:bCs/>
                <w:sz w:val="22"/>
                <w:szCs w:val="22"/>
              </w:rPr>
            </w:pPr>
            <w:r>
              <w:rPr>
                <w:rFonts w:ascii="Times New Roman" w:eastAsia="Calibri" w:hAnsi="Times New Roman"/>
                <w:b/>
                <w:bCs/>
              </w:rPr>
              <w:t>Resource</w:t>
            </w:r>
          </w:p>
        </w:tc>
        <w:tc>
          <w:tcPr>
            <w:tcW w:w="243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center"/>
              <w:rPr>
                <w:rFonts w:ascii="Times New Roman" w:eastAsia="Calibri" w:hAnsi="Times New Roman"/>
                <w:b/>
                <w:bCs/>
                <w:sz w:val="22"/>
                <w:szCs w:val="22"/>
              </w:rPr>
            </w:pPr>
            <w:r>
              <w:rPr>
                <w:rFonts w:ascii="Times New Roman" w:eastAsia="Calibri" w:hAnsi="Times New Roman"/>
                <w:b/>
                <w:bCs/>
              </w:rPr>
              <w:t>Resources Breakdown</w:t>
            </w:r>
          </w:p>
        </w:tc>
        <w:tc>
          <w:tcPr>
            <w:tcW w:w="6660"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center"/>
              <w:rPr>
                <w:rFonts w:ascii="Times New Roman" w:eastAsia="Calibri" w:hAnsi="Times New Roman"/>
                <w:b/>
                <w:bCs/>
                <w:sz w:val="22"/>
                <w:szCs w:val="22"/>
              </w:rPr>
            </w:pPr>
            <w:r>
              <w:rPr>
                <w:rFonts w:ascii="Times New Roman" w:eastAsia="Calibri" w:hAnsi="Times New Roman"/>
                <w:b/>
                <w:bCs/>
              </w:rPr>
              <w:t>Need</w:t>
            </w:r>
          </w:p>
        </w:tc>
      </w:tr>
      <w:tr w:rsidR="00485B85" w:rsidTr="00485B85">
        <w:trPr>
          <w:trHeight w:val="287"/>
        </w:trPr>
        <w:tc>
          <w:tcPr>
            <w:tcW w:w="522"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1</w:t>
            </w:r>
          </w:p>
        </w:tc>
        <w:tc>
          <w:tcPr>
            <w:tcW w:w="1908"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xml:space="preserve">Human Resources </w:t>
            </w:r>
          </w:p>
        </w:tc>
        <w:tc>
          <w:tcPr>
            <w:tcW w:w="243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w:t>
            </w:r>
          </w:p>
        </w:tc>
        <w:tc>
          <w:tcPr>
            <w:tcW w:w="6660"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w:t>
            </w:r>
          </w:p>
        </w:tc>
      </w:tr>
      <w:tr w:rsidR="00485B85" w:rsidTr="00485B85">
        <w:trPr>
          <w:trHeight w:val="600"/>
        </w:trPr>
        <w:tc>
          <w:tcPr>
            <w:tcW w:w="522"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1.1</w:t>
            </w:r>
          </w:p>
        </w:tc>
        <w:tc>
          <w:tcPr>
            <w:tcW w:w="1908"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w:t>
            </w:r>
          </w:p>
        </w:tc>
        <w:tc>
          <w:tcPr>
            <w:tcW w:w="243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Project Manager</w:t>
            </w:r>
          </w:p>
        </w:tc>
        <w:tc>
          <w:tcPr>
            <w:tcW w:w="6660"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Responsible for overall coordination and management of the relocation project</w:t>
            </w:r>
          </w:p>
        </w:tc>
      </w:tr>
      <w:tr w:rsidR="00485B85" w:rsidTr="00485B85">
        <w:trPr>
          <w:trHeight w:val="600"/>
        </w:trPr>
        <w:tc>
          <w:tcPr>
            <w:tcW w:w="522"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1.2</w:t>
            </w:r>
          </w:p>
        </w:tc>
        <w:tc>
          <w:tcPr>
            <w:tcW w:w="1908"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w:t>
            </w:r>
          </w:p>
        </w:tc>
        <w:tc>
          <w:tcPr>
            <w:tcW w:w="243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Logistics Experts</w:t>
            </w:r>
          </w:p>
        </w:tc>
        <w:tc>
          <w:tcPr>
            <w:tcW w:w="6660"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Responsible for planning and executing transportation of machinery, equipment, inventory</w:t>
            </w:r>
          </w:p>
        </w:tc>
      </w:tr>
      <w:tr w:rsidR="00485B85" w:rsidTr="00485B85">
        <w:trPr>
          <w:trHeight w:val="600"/>
        </w:trPr>
        <w:tc>
          <w:tcPr>
            <w:tcW w:w="522"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1.3</w:t>
            </w:r>
          </w:p>
        </w:tc>
        <w:tc>
          <w:tcPr>
            <w:tcW w:w="1908"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w:t>
            </w:r>
          </w:p>
        </w:tc>
        <w:tc>
          <w:tcPr>
            <w:tcW w:w="243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IT Specialists</w:t>
            </w:r>
          </w:p>
        </w:tc>
        <w:tc>
          <w:tcPr>
            <w:tcW w:w="6660"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Responsible for IT infrastructure setup and technology-related aspects of relocation</w:t>
            </w:r>
          </w:p>
        </w:tc>
      </w:tr>
      <w:tr w:rsidR="00485B85" w:rsidTr="00485B85">
        <w:trPr>
          <w:trHeight w:val="600"/>
        </w:trPr>
        <w:tc>
          <w:tcPr>
            <w:tcW w:w="522"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1.4</w:t>
            </w:r>
          </w:p>
        </w:tc>
        <w:tc>
          <w:tcPr>
            <w:tcW w:w="1908"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w:t>
            </w:r>
          </w:p>
        </w:tc>
        <w:tc>
          <w:tcPr>
            <w:tcW w:w="243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Stakeholders</w:t>
            </w:r>
          </w:p>
        </w:tc>
        <w:tc>
          <w:tcPr>
            <w:tcW w:w="6660"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Involvement and communication with various stakeholders throughout the relocation process</w:t>
            </w:r>
          </w:p>
        </w:tc>
      </w:tr>
      <w:tr w:rsidR="00485B85" w:rsidTr="00485B85">
        <w:trPr>
          <w:trHeight w:val="300"/>
        </w:trPr>
        <w:tc>
          <w:tcPr>
            <w:tcW w:w="522"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2</w:t>
            </w:r>
          </w:p>
        </w:tc>
        <w:tc>
          <w:tcPr>
            <w:tcW w:w="1908"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Financial Resources</w:t>
            </w:r>
          </w:p>
        </w:tc>
        <w:tc>
          <w:tcPr>
            <w:tcW w:w="243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w:t>
            </w:r>
          </w:p>
        </w:tc>
        <w:tc>
          <w:tcPr>
            <w:tcW w:w="6660"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w:t>
            </w:r>
          </w:p>
        </w:tc>
      </w:tr>
      <w:tr w:rsidR="00485B85" w:rsidTr="00485B85">
        <w:trPr>
          <w:trHeight w:val="600"/>
        </w:trPr>
        <w:tc>
          <w:tcPr>
            <w:tcW w:w="522"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2.1</w:t>
            </w:r>
          </w:p>
        </w:tc>
        <w:tc>
          <w:tcPr>
            <w:tcW w:w="1908"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w:t>
            </w:r>
          </w:p>
        </w:tc>
        <w:tc>
          <w:tcPr>
            <w:tcW w:w="243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xml:space="preserve">Funding for transportation </w:t>
            </w:r>
          </w:p>
        </w:tc>
        <w:tc>
          <w:tcPr>
            <w:tcW w:w="6660"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Budget allocation for hiring transportation services for moving machinery, equipment, and inventory</w:t>
            </w:r>
          </w:p>
        </w:tc>
      </w:tr>
      <w:tr w:rsidR="00485B85" w:rsidTr="00485B85">
        <w:trPr>
          <w:trHeight w:val="600"/>
        </w:trPr>
        <w:tc>
          <w:tcPr>
            <w:tcW w:w="522"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2.2</w:t>
            </w:r>
          </w:p>
        </w:tc>
        <w:tc>
          <w:tcPr>
            <w:tcW w:w="1908"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w:t>
            </w:r>
          </w:p>
        </w:tc>
        <w:tc>
          <w:tcPr>
            <w:tcW w:w="243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xml:space="preserve">Setup of new facilities    </w:t>
            </w:r>
          </w:p>
        </w:tc>
        <w:tc>
          <w:tcPr>
            <w:tcW w:w="6660"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xml:space="preserve">Budget allocation for setting up new facilities, offices, and infrastructure in Ilorin </w:t>
            </w:r>
          </w:p>
        </w:tc>
      </w:tr>
      <w:tr w:rsidR="00485B85" w:rsidTr="00485B85">
        <w:trPr>
          <w:trHeight w:val="530"/>
        </w:trPr>
        <w:tc>
          <w:tcPr>
            <w:tcW w:w="522"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2.3</w:t>
            </w:r>
          </w:p>
        </w:tc>
        <w:tc>
          <w:tcPr>
            <w:tcW w:w="1908"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w:t>
            </w:r>
          </w:p>
        </w:tc>
        <w:tc>
          <w:tcPr>
            <w:tcW w:w="243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xml:space="preserve">Employee training          </w:t>
            </w:r>
          </w:p>
        </w:tc>
        <w:tc>
          <w:tcPr>
            <w:tcW w:w="6660"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Budget allocation for training employees on new processes, equipment, and safety protocols</w:t>
            </w:r>
          </w:p>
        </w:tc>
      </w:tr>
      <w:tr w:rsidR="00485B85" w:rsidTr="00485B85">
        <w:trPr>
          <w:trHeight w:val="600"/>
        </w:trPr>
        <w:tc>
          <w:tcPr>
            <w:tcW w:w="522"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2.4</w:t>
            </w:r>
          </w:p>
        </w:tc>
        <w:tc>
          <w:tcPr>
            <w:tcW w:w="1908"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w:t>
            </w:r>
          </w:p>
        </w:tc>
        <w:tc>
          <w:tcPr>
            <w:tcW w:w="243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xml:space="preserve">Other related expenses     </w:t>
            </w:r>
          </w:p>
        </w:tc>
        <w:tc>
          <w:tcPr>
            <w:tcW w:w="6660"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Budget allocation for unforeseen costs, permits, licenses, and any other expenses during relocation</w:t>
            </w:r>
          </w:p>
        </w:tc>
      </w:tr>
      <w:tr w:rsidR="00485B85" w:rsidTr="00485B85">
        <w:trPr>
          <w:trHeight w:val="600"/>
        </w:trPr>
        <w:tc>
          <w:tcPr>
            <w:tcW w:w="522"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3</w:t>
            </w:r>
          </w:p>
        </w:tc>
        <w:tc>
          <w:tcPr>
            <w:tcW w:w="1908"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xml:space="preserve">Information and Data Resources </w:t>
            </w:r>
          </w:p>
        </w:tc>
        <w:tc>
          <w:tcPr>
            <w:tcW w:w="243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w:t>
            </w:r>
          </w:p>
        </w:tc>
        <w:tc>
          <w:tcPr>
            <w:tcW w:w="6660"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w:t>
            </w:r>
          </w:p>
        </w:tc>
      </w:tr>
      <w:tr w:rsidR="00485B85" w:rsidTr="00485B85">
        <w:trPr>
          <w:trHeight w:val="300"/>
        </w:trPr>
        <w:tc>
          <w:tcPr>
            <w:tcW w:w="522"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3.1</w:t>
            </w:r>
          </w:p>
        </w:tc>
        <w:tc>
          <w:tcPr>
            <w:tcW w:w="1908"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w:t>
            </w:r>
          </w:p>
        </w:tc>
        <w:tc>
          <w:tcPr>
            <w:tcW w:w="243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Inventory lists</w:t>
            </w:r>
          </w:p>
        </w:tc>
        <w:tc>
          <w:tcPr>
            <w:tcW w:w="6660"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Detailed lists of machinery, equipment, and inventory to be relocated</w:t>
            </w:r>
          </w:p>
        </w:tc>
      </w:tr>
      <w:tr w:rsidR="00485B85" w:rsidTr="00485B85">
        <w:trPr>
          <w:trHeight w:val="600"/>
        </w:trPr>
        <w:tc>
          <w:tcPr>
            <w:tcW w:w="522"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3.2</w:t>
            </w:r>
          </w:p>
        </w:tc>
        <w:tc>
          <w:tcPr>
            <w:tcW w:w="1908"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w:t>
            </w:r>
          </w:p>
        </w:tc>
        <w:tc>
          <w:tcPr>
            <w:tcW w:w="243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Equipment specifications</w:t>
            </w:r>
          </w:p>
        </w:tc>
        <w:tc>
          <w:tcPr>
            <w:tcW w:w="6660"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Detailed specifications of machinery and equipment for proper handling and setup at new location</w:t>
            </w:r>
          </w:p>
        </w:tc>
      </w:tr>
      <w:tr w:rsidR="00485B85" w:rsidTr="00485B85">
        <w:trPr>
          <w:trHeight w:val="395"/>
        </w:trPr>
        <w:tc>
          <w:tcPr>
            <w:tcW w:w="522"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3.3</w:t>
            </w:r>
          </w:p>
        </w:tc>
        <w:tc>
          <w:tcPr>
            <w:tcW w:w="1908"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w:t>
            </w:r>
          </w:p>
        </w:tc>
        <w:tc>
          <w:tcPr>
            <w:tcW w:w="243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Employee records</w:t>
            </w:r>
          </w:p>
        </w:tc>
        <w:tc>
          <w:tcPr>
            <w:tcW w:w="6660"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Access to employee information, skills, and training records for resource allocation</w:t>
            </w:r>
          </w:p>
        </w:tc>
      </w:tr>
      <w:tr w:rsidR="00485B85" w:rsidTr="00485B85">
        <w:trPr>
          <w:trHeight w:val="395"/>
        </w:trPr>
        <w:tc>
          <w:tcPr>
            <w:tcW w:w="522"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lastRenderedPageBreak/>
              <w:t>3.4</w:t>
            </w:r>
          </w:p>
        </w:tc>
        <w:tc>
          <w:tcPr>
            <w:tcW w:w="1908"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w:t>
            </w:r>
          </w:p>
        </w:tc>
        <w:tc>
          <w:tcPr>
            <w:tcW w:w="243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Regulatory requirements</w:t>
            </w:r>
          </w:p>
        </w:tc>
        <w:tc>
          <w:tcPr>
            <w:tcW w:w="6660"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Access to information on permits, licenses, and regulatory compliance for operating in Ilorin</w:t>
            </w:r>
          </w:p>
        </w:tc>
      </w:tr>
    </w:tbl>
    <w:p w:rsidR="00485B85" w:rsidRDefault="00485B85" w:rsidP="00485B85">
      <w:pPr>
        <w:jc w:val="both"/>
        <w:rPr>
          <w:rFonts w:ascii="Times New Roman" w:eastAsia="Calibri" w:hAnsi="Times New Roman"/>
        </w:rPr>
      </w:pPr>
      <w:r>
        <w:rPr>
          <w:rFonts w:ascii="Times New Roman" w:eastAsia="Calibri" w:hAnsi="Times New Roman"/>
        </w:rPr>
        <w:t>In terms of resources, the project will require funding for transportation, setup of new facilities, employee training, and other related expenses. The project will also require access to relevant information and data, such as inventory lists, equipment specifications, and employee records.</w:t>
      </w:r>
    </w:p>
    <w:p w:rsidR="00485B85" w:rsidRDefault="00485B85" w:rsidP="00485B85">
      <w:pPr>
        <w:jc w:val="both"/>
        <w:rPr>
          <w:rFonts w:ascii="Times New Roman" w:eastAsia="Calibri" w:hAnsi="Times New Roman"/>
          <w:b/>
          <w:bCs/>
        </w:rPr>
      </w:pPr>
      <w:r>
        <w:rPr>
          <w:rFonts w:ascii="Times New Roman" w:eastAsia="Calibri" w:hAnsi="Times New Roman"/>
          <w:b/>
          <w:bCs/>
        </w:rPr>
        <w:t>5.0 KEY ASSUMPTIONS, CONSTRAINTS AND DEPENDENCIES</w:t>
      </w:r>
    </w:p>
    <w:p w:rsidR="00485B85" w:rsidRDefault="00485B85" w:rsidP="00485B85">
      <w:pPr>
        <w:jc w:val="both"/>
        <w:rPr>
          <w:rFonts w:ascii="Times New Roman" w:eastAsia="Calibri" w:hAnsi="Times New Roman"/>
        </w:rPr>
      </w:pPr>
      <w:r>
        <w:rPr>
          <w:rFonts w:ascii="Times New Roman" w:eastAsia="Calibri" w:hAnsi="Times New Roman"/>
        </w:rPr>
        <w:t xml:space="preserve">The successful relocation of FAWAZ Plastic Enterprises from Jos, Plateau state to Ilorin, </w:t>
      </w:r>
      <w:proofErr w:type="spellStart"/>
      <w:r>
        <w:rPr>
          <w:rFonts w:ascii="Times New Roman" w:eastAsia="Calibri" w:hAnsi="Times New Roman"/>
        </w:rPr>
        <w:t>Kwara</w:t>
      </w:r>
      <w:proofErr w:type="spellEnd"/>
      <w:r>
        <w:rPr>
          <w:rFonts w:ascii="Times New Roman" w:eastAsia="Calibri" w:hAnsi="Times New Roman"/>
        </w:rPr>
        <w:t xml:space="preserve"> state is a complex project that requires careful planning, coordination, and management of various stakeholders. As with any project of this scale, there are key assumptions, constraints, and dependencies that must be considered to ensure a smooth and successful transition. </w:t>
      </w:r>
    </w:p>
    <w:p w:rsidR="00485B85" w:rsidRDefault="00485B85" w:rsidP="00485B85">
      <w:pPr>
        <w:jc w:val="both"/>
        <w:rPr>
          <w:rFonts w:ascii="Times New Roman" w:eastAsia="Calibri" w:hAnsi="Times New Roman"/>
          <w:b/>
          <w:bCs/>
        </w:rPr>
      </w:pPr>
      <w:r>
        <w:rPr>
          <w:rFonts w:ascii="Times New Roman" w:eastAsia="Calibri" w:hAnsi="Times New Roman"/>
          <w:b/>
          <w:bCs/>
        </w:rPr>
        <w:t>Assumptions</w:t>
      </w:r>
    </w:p>
    <w:p w:rsidR="00485B85" w:rsidRDefault="00485B85" w:rsidP="00485B85">
      <w:pPr>
        <w:pStyle w:val="ListParagraph"/>
        <w:numPr>
          <w:ilvl w:val="0"/>
          <w:numId w:val="1"/>
        </w:numPr>
        <w:jc w:val="both"/>
        <w:rPr>
          <w:rFonts w:ascii="Times New Roman" w:eastAsia="Calibri" w:hAnsi="Times New Roman"/>
        </w:rPr>
      </w:pPr>
      <w:r>
        <w:rPr>
          <w:rFonts w:ascii="Times New Roman" w:eastAsia="Calibri" w:hAnsi="Times New Roman"/>
        </w:rPr>
        <w:t>The necessary resources, such as funding, manpower, and equipment, will be available for the relocation project.</w:t>
      </w:r>
    </w:p>
    <w:p w:rsidR="00485B85" w:rsidRDefault="00485B85" w:rsidP="00485B85">
      <w:pPr>
        <w:pStyle w:val="ListParagraph"/>
        <w:numPr>
          <w:ilvl w:val="0"/>
          <w:numId w:val="1"/>
        </w:numPr>
        <w:jc w:val="both"/>
        <w:rPr>
          <w:rFonts w:ascii="Times New Roman" w:eastAsia="Calibri" w:hAnsi="Times New Roman"/>
        </w:rPr>
      </w:pPr>
      <w:r>
        <w:rPr>
          <w:rFonts w:ascii="Times New Roman" w:eastAsia="Calibri" w:hAnsi="Times New Roman"/>
        </w:rPr>
        <w:t>All stakeholders, including employees, suppliers, and regulatory authorities, will cooperate and support the relocation process.</w:t>
      </w:r>
    </w:p>
    <w:p w:rsidR="00485B85" w:rsidRDefault="00485B85" w:rsidP="00485B85">
      <w:pPr>
        <w:pStyle w:val="ListParagraph"/>
        <w:numPr>
          <w:ilvl w:val="0"/>
          <w:numId w:val="1"/>
        </w:numPr>
        <w:jc w:val="both"/>
        <w:rPr>
          <w:rFonts w:ascii="Times New Roman" w:eastAsia="Calibri" w:hAnsi="Times New Roman"/>
        </w:rPr>
      </w:pPr>
      <w:r>
        <w:rPr>
          <w:rFonts w:ascii="Times New Roman" w:eastAsia="Calibri" w:hAnsi="Times New Roman"/>
        </w:rPr>
        <w:t>The project timeline will be adhered to without significant delays or disruptions.</w:t>
      </w:r>
    </w:p>
    <w:p w:rsidR="00485B85" w:rsidRDefault="00485B85" w:rsidP="00485B85">
      <w:pPr>
        <w:pStyle w:val="ListParagraph"/>
        <w:numPr>
          <w:ilvl w:val="0"/>
          <w:numId w:val="1"/>
        </w:numPr>
        <w:jc w:val="both"/>
        <w:rPr>
          <w:rFonts w:ascii="Times New Roman" w:eastAsia="Calibri" w:hAnsi="Times New Roman"/>
        </w:rPr>
      </w:pPr>
      <w:r>
        <w:rPr>
          <w:rFonts w:ascii="Times New Roman" w:eastAsia="Calibri" w:hAnsi="Times New Roman"/>
        </w:rPr>
        <w:t>The new facilities in Ilorin will be suitable for the operations of FAWAZ Plastic Enterprises without major modifications or adjustments.</w:t>
      </w:r>
    </w:p>
    <w:p w:rsidR="00485B85" w:rsidRDefault="00485B85" w:rsidP="00485B85">
      <w:pPr>
        <w:jc w:val="both"/>
        <w:rPr>
          <w:rFonts w:ascii="Times New Roman" w:eastAsia="Calibri" w:hAnsi="Times New Roman"/>
          <w:b/>
          <w:bCs/>
        </w:rPr>
      </w:pPr>
      <w:r>
        <w:rPr>
          <w:rFonts w:ascii="Times New Roman" w:eastAsia="Calibri" w:hAnsi="Times New Roman"/>
          <w:b/>
          <w:bCs/>
        </w:rPr>
        <w:t>Constraints</w:t>
      </w:r>
    </w:p>
    <w:p w:rsidR="00485B85" w:rsidRDefault="00485B85" w:rsidP="00485B85">
      <w:pPr>
        <w:pStyle w:val="ListParagraph"/>
        <w:numPr>
          <w:ilvl w:val="0"/>
          <w:numId w:val="2"/>
        </w:numPr>
        <w:jc w:val="both"/>
        <w:rPr>
          <w:rFonts w:ascii="Times New Roman" w:eastAsia="Calibri" w:hAnsi="Times New Roman"/>
        </w:rPr>
      </w:pPr>
      <w:r>
        <w:rPr>
          <w:rFonts w:ascii="Times New Roman" w:eastAsia="Calibri" w:hAnsi="Times New Roman"/>
        </w:rPr>
        <w:t>Budget limitations may restrict the allocation of funds for unforeseen expenses during the relocation process.</w:t>
      </w:r>
    </w:p>
    <w:p w:rsidR="00485B85" w:rsidRDefault="00485B85" w:rsidP="00485B85">
      <w:pPr>
        <w:pStyle w:val="ListParagraph"/>
        <w:numPr>
          <w:ilvl w:val="0"/>
          <w:numId w:val="2"/>
        </w:numPr>
        <w:jc w:val="both"/>
        <w:rPr>
          <w:rFonts w:ascii="Times New Roman" w:eastAsia="Calibri" w:hAnsi="Times New Roman"/>
        </w:rPr>
      </w:pPr>
      <w:r>
        <w:rPr>
          <w:rFonts w:ascii="Times New Roman" w:eastAsia="Calibri" w:hAnsi="Times New Roman"/>
        </w:rPr>
        <w:t>Time constraints may impact the ability to complete the relocation within the desired timeframe, leading to potential delays.</w:t>
      </w:r>
    </w:p>
    <w:p w:rsidR="00485B85" w:rsidRDefault="00485B85" w:rsidP="00485B85">
      <w:pPr>
        <w:pStyle w:val="ListParagraph"/>
        <w:numPr>
          <w:ilvl w:val="0"/>
          <w:numId w:val="2"/>
        </w:numPr>
        <w:jc w:val="both"/>
        <w:rPr>
          <w:rFonts w:ascii="Times New Roman" w:eastAsia="Calibri" w:hAnsi="Times New Roman"/>
        </w:rPr>
      </w:pPr>
      <w:r>
        <w:rPr>
          <w:rFonts w:ascii="Times New Roman" w:eastAsia="Calibri" w:hAnsi="Times New Roman"/>
        </w:rPr>
        <w:t>Potential logistical challenges, such as transportation issues or supply chain disruptions, could hinder the smooth execution of the relocation.</w:t>
      </w:r>
    </w:p>
    <w:p w:rsidR="00485B85" w:rsidRDefault="00485B85" w:rsidP="00485B85">
      <w:pPr>
        <w:pStyle w:val="ListParagraph"/>
        <w:numPr>
          <w:ilvl w:val="0"/>
          <w:numId w:val="2"/>
        </w:numPr>
        <w:jc w:val="both"/>
        <w:rPr>
          <w:rFonts w:ascii="Times New Roman" w:eastAsia="Calibri" w:hAnsi="Times New Roman"/>
        </w:rPr>
      </w:pPr>
      <w:r>
        <w:rPr>
          <w:rFonts w:ascii="Times New Roman" w:eastAsia="Calibri" w:hAnsi="Times New Roman"/>
        </w:rPr>
        <w:t>Regulatory compliance requirements may pose constraints on the relocation process, requiring additional time and resources to address legal obligations.</w:t>
      </w:r>
    </w:p>
    <w:p w:rsidR="00485B85" w:rsidRDefault="00485B85" w:rsidP="00485B85">
      <w:pPr>
        <w:jc w:val="both"/>
        <w:rPr>
          <w:rFonts w:ascii="Times New Roman" w:eastAsia="Calibri" w:hAnsi="Times New Roman"/>
          <w:b/>
          <w:bCs/>
        </w:rPr>
      </w:pPr>
      <w:r>
        <w:rPr>
          <w:rFonts w:ascii="Times New Roman" w:eastAsia="Calibri" w:hAnsi="Times New Roman"/>
          <w:b/>
          <w:bCs/>
        </w:rPr>
        <w:t>Dependencies</w:t>
      </w:r>
    </w:p>
    <w:p w:rsidR="00485B85" w:rsidRDefault="00485B85" w:rsidP="00485B85">
      <w:pPr>
        <w:pStyle w:val="ListParagraph"/>
        <w:numPr>
          <w:ilvl w:val="0"/>
          <w:numId w:val="3"/>
        </w:numPr>
        <w:jc w:val="both"/>
        <w:rPr>
          <w:rFonts w:ascii="Times New Roman" w:eastAsia="Calibri" w:hAnsi="Times New Roman"/>
        </w:rPr>
      </w:pPr>
      <w:r>
        <w:rPr>
          <w:rFonts w:ascii="Times New Roman" w:eastAsia="Calibri" w:hAnsi="Times New Roman"/>
        </w:rPr>
        <w:t>The timely completion of construction work at the new site in Ilorin is essential for the setup of new facilities and the transfer of operations.</w:t>
      </w:r>
    </w:p>
    <w:p w:rsidR="00485B85" w:rsidRDefault="00485B85" w:rsidP="00485B85">
      <w:pPr>
        <w:pStyle w:val="ListParagraph"/>
        <w:numPr>
          <w:ilvl w:val="0"/>
          <w:numId w:val="3"/>
        </w:numPr>
        <w:jc w:val="both"/>
        <w:rPr>
          <w:rFonts w:ascii="Times New Roman" w:eastAsia="Calibri" w:hAnsi="Times New Roman"/>
        </w:rPr>
      </w:pPr>
      <w:r>
        <w:rPr>
          <w:rFonts w:ascii="Times New Roman" w:eastAsia="Calibri" w:hAnsi="Times New Roman"/>
        </w:rPr>
        <w:t>Availability of transportation services, such as trucks for moving equipment and inventory, is crucial for the physical relocation process.</w:t>
      </w:r>
    </w:p>
    <w:p w:rsidR="00485B85" w:rsidRDefault="00485B85" w:rsidP="00485B85">
      <w:pPr>
        <w:pStyle w:val="ListParagraph"/>
        <w:numPr>
          <w:ilvl w:val="0"/>
          <w:numId w:val="3"/>
        </w:numPr>
        <w:jc w:val="both"/>
        <w:rPr>
          <w:rFonts w:ascii="Times New Roman" w:eastAsia="Calibri" w:hAnsi="Times New Roman"/>
        </w:rPr>
      </w:pPr>
      <w:r>
        <w:rPr>
          <w:rFonts w:ascii="Times New Roman" w:eastAsia="Calibri" w:hAnsi="Times New Roman"/>
        </w:rPr>
        <w:t>Coordination with regulatory authorities for permits and licenses is necessary to ensure compliance with legal requirements and avoid delays in the relocation.</w:t>
      </w:r>
    </w:p>
    <w:p w:rsidR="00485B85" w:rsidRDefault="00485B85" w:rsidP="00485B85">
      <w:pPr>
        <w:pStyle w:val="ListParagraph"/>
        <w:numPr>
          <w:ilvl w:val="0"/>
          <w:numId w:val="3"/>
        </w:numPr>
        <w:jc w:val="both"/>
        <w:rPr>
          <w:rFonts w:ascii="Times New Roman" w:eastAsia="Calibri" w:hAnsi="Times New Roman"/>
        </w:rPr>
      </w:pPr>
      <w:r>
        <w:rPr>
          <w:rFonts w:ascii="Times New Roman" w:eastAsia="Calibri" w:hAnsi="Times New Roman"/>
        </w:rPr>
        <w:t>Cooperation from external stakeholders, such as local communities and government agencies, is dependent on the successful engagement and communication throughout the relocation project.</w:t>
      </w:r>
    </w:p>
    <w:p w:rsidR="00485B85" w:rsidRDefault="00485B85" w:rsidP="00485B85">
      <w:pPr>
        <w:jc w:val="both"/>
        <w:rPr>
          <w:rFonts w:ascii="Times New Roman" w:eastAsia="Calibri" w:hAnsi="Times New Roman"/>
          <w:b/>
          <w:bCs/>
        </w:rPr>
      </w:pPr>
      <w:r>
        <w:rPr>
          <w:rFonts w:ascii="Times New Roman" w:eastAsia="Calibri" w:hAnsi="Times New Roman"/>
          <w:b/>
          <w:bCs/>
        </w:rPr>
        <w:t>6.0 STAKEHOLDER ANALYSIS &amp; COMMUNICATION PLAN</w:t>
      </w:r>
    </w:p>
    <w:p w:rsidR="00485B85" w:rsidRDefault="00485B85" w:rsidP="00485B85">
      <w:pPr>
        <w:jc w:val="both"/>
        <w:rPr>
          <w:rFonts w:ascii="Times New Roman" w:eastAsia="Calibri" w:hAnsi="Times New Roman"/>
        </w:rPr>
      </w:pPr>
      <w:r>
        <w:rPr>
          <w:rFonts w:ascii="Times New Roman" w:eastAsia="Calibri" w:hAnsi="Times New Roman"/>
        </w:rPr>
        <w:lastRenderedPageBreak/>
        <w:t>Stakeholder Analysis &amp; Communication Plan</w:t>
      </w:r>
    </w:p>
    <w:p w:rsidR="00485B85" w:rsidRDefault="00485B85" w:rsidP="00485B85">
      <w:pPr>
        <w:jc w:val="both"/>
        <w:rPr>
          <w:rFonts w:ascii="Times New Roman" w:eastAsia="Calibri" w:hAnsi="Times New Roman"/>
        </w:rPr>
      </w:pPr>
      <w:r>
        <w:rPr>
          <w:rFonts w:ascii="Times New Roman" w:eastAsia="Calibri" w:hAnsi="Times New Roman"/>
        </w:rPr>
        <w:t>Stakeholder analysis is the process of identifying and assessing the interests, influence, and needs of various stakeholders involved in a project or organization (</w:t>
      </w:r>
      <w:proofErr w:type="spellStart"/>
      <w:r>
        <w:rPr>
          <w:rFonts w:ascii="Times New Roman" w:eastAsia="Calibri" w:hAnsi="Times New Roman"/>
        </w:rPr>
        <w:t>Riahi</w:t>
      </w:r>
      <w:proofErr w:type="spellEnd"/>
      <w:r>
        <w:rPr>
          <w:rFonts w:ascii="Times New Roman" w:eastAsia="Calibri" w:hAnsi="Times New Roman"/>
        </w:rPr>
        <w:t>, 2017). This analysis helps in understanding the key stakeholders, their expectations, and how they may impact the project or organization.</w:t>
      </w:r>
    </w:p>
    <w:p w:rsidR="00485B85" w:rsidRDefault="00485B85" w:rsidP="00485B85">
      <w:pPr>
        <w:jc w:val="both"/>
        <w:rPr>
          <w:rFonts w:ascii="Times New Roman" w:eastAsia="Calibri" w:hAnsi="Times New Roman"/>
        </w:rPr>
      </w:pPr>
      <w:r>
        <w:rPr>
          <w:rFonts w:ascii="Times New Roman" w:eastAsia="Calibri" w:hAnsi="Times New Roman"/>
        </w:rPr>
        <w:t>A communication plan, on the other hand, is a strategic document that outlines how information will be shared with stakeholders to keep them informed and engaged throughout (Butt, et al., 2016) the project or organization's lifecycle. This plan typically includes the communication objectives, key messages, communication channels, and frequency of communication.</w:t>
      </w:r>
    </w:p>
    <w:p w:rsidR="00485B85" w:rsidRDefault="00485B85" w:rsidP="00485B85">
      <w:pPr>
        <w:jc w:val="both"/>
        <w:rPr>
          <w:rFonts w:ascii="Times New Roman" w:eastAsia="Calibri" w:hAnsi="Times New Roman"/>
        </w:rPr>
      </w:pPr>
      <w:r>
        <w:rPr>
          <w:rFonts w:ascii="Times New Roman" w:eastAsia="Calibri" w:hAnsi="Times New Roman"/>
        </w:rPr>
        <w:t>When combined, stakeholder analysis and communication plan help in effectively managing relationships with stakeholders by understanding their needs and expectations and communicating with them in a timely and relevant manner (</w:t>
      </w:r>
      <w:proofErr w:type="spellStart"/>
      <w:r>
        <w:rPr>
          <w:rFonts w:ascii="Times New Roman" w:eastAsia="Calibri" w:hAnsi="Times New Roman"/>
        </w:rPr>
        <w:t>Zwikael</w:t>
      </w:r>
      <w:proofErr w:type="spellEnd"/>
      <w:r>
        <w:rPr>
          <w:rFonts w:ascii="Times New Roman" w:eastAsia="Calibri" w:hAnsi="Times New Roman"/>
        </w:rPr>
        <w:t>, et al., 2022). This, in turn, helps in building trust, gaining support, and achieving project or organizational goals.</w:t>
      </w:r>
    </w:p>
    <w:p w:rsidR="00485B85" w:rsidRDefault="00485B85" w:rsidP="00485B85">
      <w:pPr>
        <w:jc w:val="both"/>
        <w:rPr>
          <w:rFonts w:ascii="Times New Roman" w:eastAsia="Calibri" w:hAnsi="Times New Roman"/>
          <w:b/>
          <w:bCs/>
        </w:rPr>
      </w:pPr>
      <w:r>
        <w:rPr>
          <w:rFonts w:ascii="Times New Roman" w:eastAsia="Calibri" w:hAnsi="Times New Roman"/>
          <w:b/>
          <w:bCs/>
        </w:rPr>
        <w:t>Stakeholder Analysis</w:t>
      </w:r>
    </w:p>
    <w:tbl>
      <w:tblPr>
        <w:tblStyle w:val="TableGrid"/>
        <w:tblW w:w="11340" w:type="dxa"/>
        <w:tblInd w:w="-905" w:type="dxa"/>
        <w:tblLook w:val="04A0" w:firstRow="1" w:lastRow="0" w:firstColumn="1" w:lastColumn="0" w:noHBand="0" w:noVBand="1"/>
      </w:tblPr>
      <w:tblGrid>
        <w:gridCol w:w="540"/>
        <w:gridCol w:w="1710"/>
        <w:gridCol w:w="1260"/>
        <w:gridCol w:w="1080"/>
        <w:gridCol w:w="1170"/>
        <w:gridCol w:w="990"/>
        <w:gridCol w:w="1620"/>
        <w:gridCol w:w="2970"/>
      </w:tblGrid>
      <w:tr w:rsidR="00485B85" w:rsidTr="00485B85">
        <w:trPr>
          <w:trHeight w:val="315"/>
        </w:trPr>
        <w:tc>
          <w:tcPr>
            <w:tcW w:w="54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center"/>
              <w:rPr>
                <w:rFonts w:ascii="Times New Roman" w:eastAsia="Calibri" w:hAnsi="Times New Roman"/>
                <w:b/>
                <w:bCs/>
                <w:sz w:val="22"/>
                <w:szCs w:val="22"/>
              </w:rPr>
            </w:pPr>
            <w:r>
              <w:rPr>
                <w:rFonts w:ascii="Times New Roman" w:eastAsia="Calibri" w:hAnsi="Times New Roman"/>
                <w:b/>
                <w:bCs/>
              </w:rPr>
              <w:t>S/n</w:t>
            </w:r>
          </w:p>
        </w:tc>
        <w:tc>
          <w:tcPr>
            <w:tcW w:w="171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center"/>
              <w:rPr>
                <w:rFonts w:ascii="Times New Roman" w:eastAsia="Calibri" w:hAnsi="Times New Roman"/>
                <w:b/>
                <w:bCs/>
                <w:sz w:val="22"/>
                <w:szCs w:val="22"/>
              </w:rPr>
            </w:pPr>
            <w:r>
              <w:rPr>
                <w:rFonts w:ascii="Times New Roman" w:eastAsia="Calibri" w:hAnsi="Times New Roman"/>
                <w:b/>
                <w:bCs/>
              </w:rPr>
              <w:t>Stakeholder</w:t>
            </w:r>
          </w:p>
        </w:tc>
        <w:tc>
          <w:tcPr>
            <w:tcW w:w="126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center"/>
              <w:rPr>
                <w:rFonts w:ascii="Times New Roman" w:eastAsia="Calibri" w:hAnsi="Times New Roman"/>
                <w:b/>
                <w:bCs/>
                <w:sz w:val="22"/>
                <w:szCs w:val="22"/>
              </w:rPr>
            </w:pPr>
            <w:r>
              <w:rPr>
                <w:rFonts w:ascii="Times New Roman" w:eastAsia="Calibri" w:hAnsi="Times New Roman"/>
                <w:b/>
                <w:bCs/>
              </w:rPr>
              <w:t>Relevancy</w:t>
            </w:r>
          </w:p>
        </w:tc>
        <w:tc>
          <w:tcPr>
            <w:tcW w:w="108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center"/>
              <w:rPr>
                <w:rFonts w:ascii="Times New Roman" w:eastAsia="Calibri" w:hAnsi="Times New Roman"/>
                <w:b/>
                <w:bCs/>
                <w:sz w:val="22"/>
                <w:szCs w:val="22"/>
              </w:rPr>
            </w:pPr>
            <w:r>
              <w:rPr>
                <w:rFonts w:ascii="Times New Roman" w:eastAsia="Calibri" w:hAnsi="Times New Roman"/>
                <w:b/>
                <w:bCs/>
              </w:rPr>
              <w:t>Position</w:t>
            </w:r>
          </w:p>
        </w:tc>
        <w:tc>
          <w:tcPr>
            <w:tcW w:w="117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center"/>
              <w:rPr>
                <w:rFonts w:ascii="Times New Roman" w:eastAsia="Calibri" w:hAnsi="Times New Roman"/>
                <w:b/>
                <w:bCs/>
                <w:sz w:val="22"/>
                <w:szCs w:val="22"/>
              </w:rPr>
            </w:pPr>
            <w:r>
              <w:rPr>
                <w:rFonts w:ascii="Times New Roman" w:eastAsia="Calibri" w:hAnsi="Times New Roman"/>
                <w:b/>
                <w:bCs/>
              </w:rPr>
              <w:t>Interest</w:t>
            </w:r>
          </w:p>
        </w:tc>
        <w:tc>
          <w:tcPr>
            <w:tcW w:w="99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center"/>
              <w:rPr>
                <w:rFonts w:ascii="Times New Roman" w:eastAsia="Calibri" w:hAnsi="Times New Roman"/>
                <w:b/>
                <w:bCs/>
                <w:sz w:val="22"/>
                <w:szCs w:val="22"/>
              </w:rPr>
            </w:pPr>
            <w:r>
              <w:rPr>
                <w:rFonts w:ascii="Times New Roman" w:eastAsia="Calibri" w:hAnsi="Times New Roman"/>
                <w:b/>
                <w:bCs/>
              </w:rPr>
              <w:t>Power</w:t>
            </w:r>
          </w:p>
        </w:tc>
        <w:tc>
          <w:tcPr>
            <w:tcW w:w="162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center"/>
              <w:rPr>
                <w:rFonts w:ascii="Times New Roman" w:eastAsia="Calibri" w:hAnsi="Times New Roman"/>
                <w:b/>
                <w:bCs/>
                <w:sz w:val="22"/>
                <w:szCs w:val="22"/>
              </w:rPr>
            </w:pPr>
            <w:r>
              <w:rPr>
                <w:rFonts w:ascii="Times New Roman" w:eastAsia="Calibri" w:hAnsi="Times New Roman"/>
                <w:b/>
                <w:bCs/>
              </w:rPr>
              <w:t>Probability of Behavior</w:t>
            </w:r>
          </w:p>
        </w:tc>
        <w:tc>
          <w:tcPr>
            <w:tcW w:w="2970"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center"/>
              <w:rPr>
                <w:rFonts w:ascii="Times New Roman" w:eastAsia="Calibri" w:hAnsi="Times New Roman"/>
                <w:b/>
                <w:bCs/>
                <w:sz w:val="22"/>
                <w:szCs w:val="22"/>
              </w:rPr>
            </w:pPr>
            <w:r>
              <w:rPr>
                <w:rFonts w:ascii="Times New Roman" w:eastAsia="Calibri" w:hAnsi="Times New Roman"/>
                <w:b/>
                <w:bCs/>
              </w:rPr>
              <w:t>Action to Manage Stakeholder</w:t>
            </w:r>
          </w:p>
        </w:tc>
      </w:tr>
      <w:tr w:rsidR="00485B85" w:rsidTr="00485B85">
        <w:trPr>
          <w:trHeight w:val="300"/>
        </w:trPr>
        <w:tc>
          <w:tcPr>
            <w:tcW w:w="54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1</w:t>
            </w:r>
          </w:p>
        </w:tc>
        <w:tc>
          <w:tcPr>
            <w:tcW w:w="171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Management</w:t>
            </w:r>
          </w:p>
        </w:tc>
        <w:tc>
          <w:tcPr>
            <w:tcW w:w="126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High</w:t>
            </w:r>
          </w:p>
        </w:tc>
        <w:tc>
          <w:tcPr>
            <w:tcW w:w="108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Support</w:t>
            </w:r>
          </w:p>
        </w:tc>
        <w:tc>
          <w:tcPr>
            <w:tcW w:w="117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High</w:t>
            </w:r>
          </w:p>
        </w:tc>
        <w:tc>
          <w:tcPr>
            <w:tcW w:w="99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High</w:t>
            </w:r>
          </w:p>
        </w:tc>
        <w:tc>
          <w:tcPr>
            <w:tcW w:w="162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Medium</w:t>
            </w:r>
          </w:p>
        </w:tc>
        <w:tc>
          <w:tcPr>
            <w:tcW w:w="2970"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Regular updates</w:t>
            </w:r>
          </w:p>
        </w:tc>
      </w:tr>
      <w:tr w:rsidR="00485B85" w:rsidTr="00485B85">
        <w:trPr>
          <w:trHeight w:val="600"/>
        </w:trPr>
        <w:tc>
          <w:tcPr>
            <w:tcW w:w="54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2</w:t>
            </w:r>
          </w:p>
        </w:tc>
        <w:tc>
          <w:tcPr>
            <w:tcW w:w="171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Employees</w:t>
            </w:r>
          </w:p>
        </w:tc>
        <w:tc>
          <w:tcPr>
            <w:tcW w:w="126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High</w:t>
            </w:r>
          </w:p>
        </w:tc>
        <w:tc>
          <w:tcPr>
            <w:tcW w:w="108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Support</w:t>
            </w:r>
          </w:p>
        </w:tc>
        <w:tc>
          <w:tcPr>
            <w:tcW w:w="117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High</w:t>
            </w:r>
          </w:p>
        </w:tc>
        <w:tc>
          <w:tcPr>
            <w:tcW w:w="99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High</w:t>
            </w:r>
          </w:p>
        </w:tc>
        <w:tc>
          <w:tcPr>
            <w:tcW w:w="162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Medium</w:t>
            </w:r>
          </w:p>
        </w:tc>
        <w:tc>
          <w:tcPr>
            <w:tcW w:w="2970"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Regular updates, training, and support during transition</w:t>
            </w:r>
          </w:p>
        </w:tc>
      </w:tr>
      <w:tr w:rsidR="00485B85" w:rsidTr="00485B85">
        <w:trPr>
          <w:trHeight w:val="600"/>
        </w:trPr>
        <w:tc>
          <w:tcPr>
            <w:tcW w:w="54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3</w:t>
            </w:r>
          </w:p>
        </w:tc>
        <w:tc>
          <w:tcPr>
            <w:tcW w:w="171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xml:space="preserve">Customers </w:t>
            </w:r>
          </w:p>
        </w:tc>
        <w:tc>
          <w:tcPr>
            <w:tcW w:w="126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xml:space="preserve">High </w:t>
            </w:r>
          </w:p>
        </w:tc>
        <w:tc>
          <w:tcPr>
            <w:tcW w:w="108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Support</w:t>
            </w:r>
          </w:p>
        </w:tc>
        <w:tc>
          <w:tcPr>
            <w:tcW w:w="117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High</w:t>
            </w:r>
          </w:p>
        </w:tc>
        <w:tc>
          <w:tcPr>
            <w:tcW w:w="99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Medium</w:t>
            </w:r>
          </w:p>
        </w:tc>
        <w:tc>
          <w:tcPr>
            <w:tcW w:w="162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Low</w:t>
            </w:r>
          </w:p>
        </w:tc>
        <w:tc>
          <w:tcPr>
            <w:tcW w:w="2970"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Communication on changes, potential disruptions, and benefits</w:t>
            </w:r>
          </w:p>
        </w:tc>
      </w:tr>
      <w:tr w:rsidR="00485B85" w:rsidTr="00485B85">
        <w:trPr>
          <w:trHeight w:val="600"/>
        </w:trPr>
        <w:tc>
          <w:tcPr>
            <w:tcW w:w="54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4</w:t>
            </w:r>
          </w:p>
        </w:tc>
        <w:tc>
          <w:tcPr>
            <w:tcW w:w="171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Suppliers</w:t>
            </w:r>
          </w:p>
        </w:tc>
        <w:tc>
          <w:tcPr>
            <w:tcW w:w="126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Medium</w:t>
            </w:r>
          </w:p>
        </w:tc>
        <w:tc>
          <w:tcPr>
            <w:tcW w:w="108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Support</w:t>
            </w:r>
          </w:p>
        </w:tc>
        <w:tc>
          <w:tcPr>
            <w:tcW w:w="117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Medium</w:t>
            </w:r>
          </w:p>
        </w:tc>
        <w:tc>
          <w:tcPr>
            <w:tcW w:w="99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Low</w:t>
            </w:r>
          </w:p>
        </w:tc>
        <w:tc>
          <w:tcPr>
            <w:tcW w:w="162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Low</w:t>
            </w:r>
          </w:p>
        </w:tc>
        <w:tc>
          <w:tcPr>
            <w:tcW w:w="2970"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Updates on new logistics, timelines, and requirements</w:t>
            </w:r>
          </w:p>
        </w:tc>
      </w:tr>
      <w:tr w:rsidR="00485B85" w:rsidTr="00485B85">
        <w:trPr>
          <w:trHeight w:val="600"/>
        </w:trPr>
        <w:tc>
          <w:tcPr>
            <w:tcW w:w="54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5</w:t>
            </w:r>
          </w:p>
        </w:tc>
        <w:tc>
          <w:tcPr>
            <w:tcW w:w="171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xml:space="preserve">Regulatory Authorities </w:t>
            </w:r>
          </w:p>
        </w:tc>
        <w:tc>
          <w:tcPr>
            <w:tcW w:w="126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High</w:t>
            </w:r>
          </w:p>
        </w:tc>
        <w:tc>
          <w:tcPr>
            <w:tcW w:w="108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Support</w:t>
            </w:r>
          </w:p>
        </w:tc>
        <w:tc>
          <w:tcPr>
            <w:tcW w:w="117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High</w:t>
            </w:r>
          </w:p>
        </w:tc>
        <w:tc>
          <w:tcPr>
            <w:tcW w:w="99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xml:space="preserve">High  </w:t>
            </w:r>
          </w:p>
        </w:tc>
        <w:tc>
          <w:tcPr>
            <w:tcW w:w="162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Medium</w:t>
            </w:r>
          </w:p>
        </w:tc>
        <w:tc>
          <w:tcPr>
            <w:tcW w:w="2970"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Compliance updates, permit applications, and approvals</w:t>
            </w:r>
          </w:p>
        </w:tc>
      </w:tr>
      <w:tr w:rsidR="00485B85" w:rsidTr="00485B85">
        <w:trPr>
          <w:trHeight w:val="600"/>
        </w:trPr>
        <w:tc>
          <w:tcPr>
            <w:tcW w:w="54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6</w:t>
            </w:r>
          </w:p>
        </w:tc>
        <w:tc>
          <w:tcPr>
            <w:tcW w:w="171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Local Communities</w:t>
            </w:r>
          </w:p>
        </w:tc>
        <w:tc>
          <w:tcPr>
            <w:tcW w:w="126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High</w:t>
            </w:r>
          </w:p>
        </w:tc>
        <w:tc>
          <w:tcPr>
            <w:tcW w:w="108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Oppose</w:t>
            </w:r>
          </w:p>
        </w:tc>
        <w:tc>
          <w:tcPr>
            <w:tcW w:w="117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High</w:t>
            </w:r>
          </w:p>
        </w:tc>
        <w:tc>
          <w:tcPr>
            <w:tcW w:w="99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Low</w:t>
            </w:r>
          </w:p>
        </w:tc>
        <w:tc>
          <w:tcPr>
            <w:tcW w:w="162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Low</w:t>
            </w:r>
          </w:p>
        </w:tc>
        <w:tc>
          <w:tcPr>
            <w:tcW w:w="2970"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Community engagement, addressing concerns, and benefits</w:t>
            </w:r>
          </w:p>
        </w:tc>
      </w:tr>
      <w:tr w:rsidR="00485B85" w:rsidTr="00485B85">
        <w:trPr>
          <w:trHeight w:val="615"/>
        </w:trPr>
        <w:tc>
          <w:tcPr>
            <w:tcW w:w="54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7</w:t>
            </w:r>
          </w:p>
        </w:tc>
        <w:tc>
          <w:tcPr>
            <w:tcW w:w="171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Ot</w:t>
            </w:r>
            <w:bookmarkStart w:id="1" w:name="_Hlk162171520"/>
            <w:r>
              <w:rPr>
                <w:rFonts w:ascii="Times New Roman" w:eastAsia="Calibri" w:hAnsi="Times New Roman"/>
              </w:rPr>
              <w:t>h</w:t>
            </w:r>
            <w:bookmarkEnd w:id="1"/>
            <w:r>
              <w:rPr>
                <w:rFonts w:ascii="Times New Roman" w:eastAsia="Calibri" w:hAnsi="Times New Roman"/>
              </w:rPr>
              <w:t xml:space="preserve">er Relevant Parties </w:t>
            </w:r>
          </w:p>
        </w:tc>
        <w:tc>
          <w:tcPr>
            <w:tcW w:w="126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Medium</w:t>
            </w:r>
          </w:p>
        </w:tc>
        <w:tc>
          <w:tcPr>
            <w:tcW w:w="108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Support</w:t>
            </w:r>
          </w:p>
        </w:tc>
        <w:tc>
          <w:tcPr>
            <w:tcW w:w="117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Medium</w:t>
            </w:r>
          </w:p>
        </w:tc>
        <w:tc>
          <w:tcPr>
            <w:tcW w:w="99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Medium</w:t>
            </w:r>
          </w:p>
        </w:tc>
        <w:tc>
          <w:tcPr>
            <w:tcW w:w="162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Low</w:t>
            </w:r>
          </w:p>
        </w:tc>
        <w:tc>
          <w:tcPr>
            <w:tcW w:w="2970"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Communication on project progress, impacts, and collaboration</w:t>
            </w:r>
          </w:p>
        </w:tc>
      </w:tr>
    </w:tbl>
    <w:p w:rsidR="00485B85" w:rsidRDefault="00485B85" w:rsidP="00485B85">
      <w:pPr>
        <w:jc w:val="both"/>
        <w:rPr>
          <w:rFonts w:ascii="Times New Roman" w:eastAsia="Calibri" w:hAnsi="Times New Roman"/>
        </w:rPr>
      </w:pPr>
      <w:r>
        <w:rPr>
          <w:rFonts w:ascii="Times New Roman" w:eastAsia="Calibri" w:hAnsi="Times New Roman"/>
        </w:rPr>
        <w:t xml:space="preserve"> </w:t>
      </w:r>
    </w:p>
    <w:p w:rsidR="00485B85" w:rsidRDefault="00485B85" w:rsidP="00485B85">
      <w:pPr>
        <w:jc w:val="both"/>
        <w:rPr>
          <w:rFonts w:ascii="Times New Roman" w:eastAsia="Calibri" w:hAnsi="Times New Roman"/>
          <w:b/>
          <w:bCs/>
        </w:rPr>
      </w:pPr>
      <w:r>
        <w:rPr>
          <w:rFonts w:ascii="Times New Roman" w:eastAsia="Calibri" w:hAnsi="Times New Roman"/>
          <w:b/>
          <w:bCs/>
        </w:rPr>
        <w:t>Stakeholders Matrix</w:t>
      </w:r>
    </w:p>
    <w:tbl>
      <w:tblPr>
        <w:tblW w:w="7001" w:type="dxa"/>
        <w:tblInd w:w="1644" w:type="dxa"/>
        <w:tblLook w:val="04A0" w:firstRow="1" w:lastRow="0" w:firstColumn="1" w:lastColumn="0" w:noHBand="0" w:noVBand="1"/>
      </w:tblPr>
      <w:tblGrid>
        <w:gridCol w:w="668"/>
        <w:gridCol w:w="3431"/>
        <w:gridCol w:w="1361"/>
        <w:gridCol w:w="335"/>
        <w:gridCol w:w="335"/>
        <w:gridCol w:w="1467"/>
        <w:gridCol w:w="335"/>
      </w:tblGrid>
      <w:tr w:rsidR="00485B85" w:rsidTr="00485B85">
        <w:trPr>
          <w:trHeight w:val="315"/>
        </w:trPr>
        <w:tc>
          <w:tcPr>
            <w:tcW w:w="960" w:type="dxa"/>
            <w:tcBorders>
              <w:top w:val="single" w:sz="8" w:space="0" w:color="auto"/>
              <w:left w:val="single" w:sz="8" w:space="0" w:color="auto"/>
              <w:bottom w:val="nil"/>
              <w:right w:val="nil"/>
            </w:tcBorders>
            <w:noWrap/>
            <w:vAlign w:val="bottom"/>
            <w:hideMark/>
          </w:tcPr>
          <w:p w:rsidR="00485B85" w:rsidRDefault="00485B85">
            <w:pPr>
              <w:spacing w:before="0" w:after="0"/>
              <w:rPr>
                <w:rFonts w:ascii="Times New Roman" w:hAnsi="Times New Roman"/>
                <w:color w:val="000000"/>
              </w:rPr>
            </w:pPr>
            <w:r>
              <w:rPr>
                <w:rFonts w:ascii="Times New Roman" w:hAnsi="Times New Roman"/>
                <w:noProof/>
                <w:color w:val="000000"/>
              </w:rPr>
              <w:lastRenderedPageBreak/>
              <w:drawing>
                <wp:inline distT="0" distB="0" distL="0" distR="0">
                  <wp:extent cx="104775" cy="1428750"/>
                  <wp:effectExtent l="0" t="0" r="9525" b="0"/>
                  <wp:docPr id="8" name="Picture 8" descr="C:\Users\USER\AppData\Local\Temp\ksohtml2174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ksohtml21748\wps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428750"/>
                          </a:xfrm>
                          <a:prstGeom prst="rect">
                            <a:avLst/>
                          </a:prstGeom>
                          <a:noFill/>
                          <a:ln>
                            <a:noFill/>
                          </a:ln>
                        </pic:spPr>
                      </pic:pic>
                    </a:graphicData>
                  </a:graphic>
                </wp:inline>
              </w:drawing>
            </w:r>
            <w:r>
              <w:rPr>
                <w:rFonts w:ascii="Times New Roman" w:hAnsi="Times New Roman"/>
                <w:color w:val="000000"/>
              </w:rPr>
              <w:t> </w:t>
            </w:r>
          </w:p>
        </w:tc>
        <w:tc>
          <w:tcPr>
            <w:tcW w:w="6041" w:type="dxa"/>
            <w:gridSpan w:val="6"/>
            <w:tcBorders>
              <w:top w:val="single" w:sz="8" w:space="0" w:color="auto"/>
              <w:left w:val="single" w:sz="8" w:space="0" w:color="auto"/>
              <w:bottom w:val="single" w:sz="8" w:space="0" w:color="auto"/>
              <w:right w:val="single" w:sz="8" w:space="0" w:color="000000"/>
            </w:tcBorders>
            <w:noWrap/>
            <w:vAlign w:val="bottom"/>
            <w:hideMark/>
          </w:tcPr>
          <w:p w:rsidR="00485B85" w:rsidRDefault="00485B85">
            <w:pPr>
              <w:spacing w:after="0"/>
              <w:jc w:val="center"/>
              <w:rPr>
                <w:rFonts w:ascii="Times New Roman" w:hAnsi="Times New Roman"/>
                <w:b/>
                <w:bCs/>
                <w:color w:val="000000"/>
              </w:rPr>
            </w:pPr>
            <w:r>
              <w:rPr>
                <w:rFonts w:ascii="Times New Roman" w:hAnsi="Times New Roman"/>
                <w:b/>
                <w:bCs/>
                <w:color w:val="000000"/>
              </w:rPr>
              <w:t>Stakeholders Matrix</w:t>
            </w:r>
          </w:p>
        </w:tc>
      </w:tr>
      <w:tr w:rsidR="00485B85" w:rsidTr="00485B85">
        <w:trPr>
          <w:trHeight w:val="300"/>
        </w:trPr>
        <w:tc>
          <w:tcPr>
            <w:tcW w:w="960" w:type="dxa"/>
            <w:tcBorders>
              <w:top w:val="nil"/>
              <w:left w:val="single" w:sz="8" w:space="0" w:color="auto"/>
              <w:bottom w:val="nil"/>
              <w:right w:val="nil"/>
            </w:tcBorders>
            <w:noWrap/>
            <w:vAlign w:val="bottom"/>
            <w:hideMark/>
          </w:tcPr>
          <w:p w:rsidR="00485B85" w:rsidRDefault="00485B85">
            <w:pPr>
              <w:spacing w:after="0"/>
              <w:jc w:val="center"/>
              <w:rPr>
                <w:rFonts w:ascii="Times New Roman" w:hAnsi="Times New Roman"/>
                <w:color w:val="000000"/>
              </w:rPr>
            </w:pPr>
            <w:r>
              <w:rPr>
                <w:rFonts w:ascii="Times New Roman" w:hAnsi="Times New Roman"/>
                <w:color w:val="000000"/>
              </w:rPr>
              <w:t>High</w:t>
            </w:r>
          </w:p>
        </w:tc>
        <w:tc>
          <w:tcPr>
            <w:tcW w:w="2520" w:type="dxa"/>
            <w:gridSpan w:val="2"/>
            <w:vMerge w:val="restart"/>
            <w:tcBorders>
              <w:top w:val="nil"/>
              <w:left w:val="nil"/>
              <w:bottom w:val="nil"/>
              <w:right w:val="nil"/>
            </w:tcBorders>
            <w:shd w:val="clear" w:color="auto" w:fill="FFFF00"/>
            <w:noWrap/>
            <w:vAlign w:val="center"/>
            <w:hideMark/>
          </w:tcPr>
          <w:p w:rsidR="00485B85" w:rsidRDefault="00485B85">
            <w:pPr>
              <w:spacing w:after="0"/>
              <w:jc w:val="center"/>
              <w:rPr>
                <w:rFonts w:ascii="Times New Roman" w:hAnsi="Times New Roman"/>
                <w:b/>
                <w:bCs/>
                <w:color w:val="000000"/>
              </w:rPr>
            </w:pPr>
            <w:r>
              <w:rPr>
                <w:rFonts w:ascii="Times New Roman" w:hAnsi="Times New Roman"/>
                <w:b/>
                <w:bCs/>
                <w:color w:val="000000"/>
              </w:rPr>
              <w:t>Satisfy their needs.</w:t>
            </w:r>
          </w:p>
        </w:tc>
        <w:tc>
          <w:tcPr>
            <w:tcW w:w="413" w:type="dxa"/>
            <w:tcBorders>
              <w:top w:val="nil"/>
              <w:left w:val="nil"/>
              <w:bottom w:val="nil"/>
              <w:right w:val="nil"/>
            </w:tcBorders>
            <w:noWrap/>
            <w:vAlign w:val="bottom"/>
          </w:tcPr>
          <w:p w:rsidR="00485B85" w:rsidRDefault="00485B85">
            <w:pPr>
              <w:spacing w:after="0"/>
              <w:rPr>
                <w:rFonts w:ascii="Times New Roman" w:hAnsi="Times New Roman"/>
                <w:b/>
                <w:bCs/>
                <w:color w:val="000000"/>
              </w:rPr>
            </w:pPr>
          </w:p>
        </w:tc>
        <w:tc>
          <w:tcPr>
            <w:tcW w:w="2695" w:type="dxa"/>
            <w:gridSpan w:val="2"/>
            <w:vMerge w:val="restart"/>
            <w:tcBorders>
              <w:top w:val="nil"/>
              <w:left w:val="nil"/>
              <w:bottom w:val="nil"/>
              <w:right w:val="nil"/>
            </w:tcBorders>
            <w:shd w:val="clear" w:color="auto" w:fill="92D050"/>
            <w:noWrap/>
            <w:vAlign w:val="center"/>
            <w:hideMark/>
          </w:tcPr>
          <w:p w:rsidR="00485B85" w:rsidRDefault="00485B85">
            <w:pPr>
              <w:spacing w:after="0"/>
              <w:jc w:val="center"/>
              <w:rPr>
                <w:rFonts w:ascii="Times New Roman" w:hAnsi="Times New Roman"/>
                <w:b/>
                <w:bCs/>
                <w:color w:val="000000"/>
              </w:rPr>
            </w:pPr>
            <w:r>
              <w:rPr>
                <w:rFonts w:ascii="Times New Roman" w:hAnsi="Times New Roman"/>
                <w:b/>
                <w:bCs/>
                <w:color w:val="000000"/>
              </w:rPr>
              <w:t>Essential participant</w:t>
            </w:r>
          </w:p>
        </w:tc>
        <w:tc>
          <w:tcPr>
            <w:tcW w:w="413" w:type="dxa"/>
            <w:tcBorders>
              <w:top w:val="nil"/>
              <w:left w:val="nil"/>
              <w:bottom w:val="nil"/>
              <w:right w:val="single" w:sz="8" w:space="0" w:color="auto"/>
            </w:tcBorders>
            <w:noWrap/>
            <w:vAlign w:val="bottom"/>
            <w:hideMark/>
          </w:tcPr>
          <w:p w:rsidR="00485B85" w:rsidRDefault="00485B85">
            <w:pPr>
              <w:spacing w:after="0"/>
              <w:rPr>
                <w:rFonts w:ascii="Times New Roman" w:hAnsi="Times New Roman"/>
                <w:color w:val="000000"/>
              </w:rPr>
            </w:pPr>
            <w:r>
              <w:rPr>
                <w:rFonts w:ascii="Times New Roman" w:hAnsi="Times New Roman"/>
                <w:color w:val="000000"/>
              </w:rPr>
              <w:t> </w:t>
            </w:r>
          </w:p>
        </w:tc>
      </w:tr>
      <w:tr w:rsidR="00485B85" w:rsidTr="00485B85">
        <w:trPr>
          <w:trHeight w:val="300"/>
        </w:trPr>
        <w:tc>
          <w:tcPr>
            <w:tcW w:w="960" w:type="dxa"/>
            <w:tcBorders>
              <w:top w:val="nil"/>
              <w:left w:val="single" w:sz="8" w:space="0" w:color="auto"/>
              <w:bottom w:val="nil"/>
              <w:right w:val="nil"/>
            </w:tcBorders>
            <w:noWrap/>
            <w:vAlign w:val="bottom"/>
            <w:hideMark/>
          </w:tcPr>
          <w:p w:rsidR="00485B85" w:rsidRDefault="00485B85">
            <w:pPr>
              <w:spacing w:after="0"/>
              <w:jc w:val="center"/>
              <w:rPr>
                <w:rFonts w:ascii="Times New Roman" w:hAnsi="Times New Roman"/>
                <w:color w:val="000000"/>
              </w:rPr>
            </w:pPr>
            <w:r>
              <w:rPr>
                <w:rFonts w:ascii="Times New Roman" w:hAnsi="Times New Roman"/>
                <w:color w:val="000000"/>
              </w:rPr>
              <w:t> </w:t>
            </w:r>
          </w:p>
        </w:tc>
        <w:tc>
          <w:tcPr>
            <w:tcW w:w="0" w:type="auto"/>
            <w:gridSpan w:val="2"/>
            <w:vMerge/>
            <w:tcBorders>
              <w:top w:val="nil"/>
              <w:left w:val="single" w:sz="8" w:space="0" w:color="auto"/>
              <w:bottom w:val="nil"/>
              <w:right w:val="nil"/>
            </w:tcBorders>
            <w:vAlign w:val="center"/>
            <w:hideMark/>
          </w:tcPr>
          <w:p w:rsidR="00485B85" w:rsidRDefault="00485B85">
            <w:pPr>
              <w:spacing w:before="0" w:beforeAutospacing="0" w:after="0" w:line="240" w:lineRule="auto"/>
              <w:rPr>
                <w:rFonts w:ascii="Times New Roman" w:hAnsi="Times New Roman"/>
                <w:b/>
                <w:bCs/>
                <w:color w:val="000000"/>
              </w:rPr>
            </w:pPr>
          </w:p>
        </w:tc>
        <w:tc>
          <w:tcPr>
            <w:tcW w:w="413" w:type="dxa"/>
            <w:tcBorders>
              <w:top w:val="nil"/>
              <w:left w:val="nil"/>
              <w:bottom w:val="nil"/>
              <w:right w:val="nil"/>
            </w:tcBorders>
            <w:noWrap/>
            <w:vAlign w:val="bottom"/>
          </w:tcPr>
          <w:p w:rsidR="00485B85" w:rsidRDefault="00485B85">
            <w:pPr>
              <w:spacing w:after="0"/>
              <w:rPr>
                <w:rFonts w:ascii="Times New Roman" w:hAnsi="Times New Roman"/>
                <w:b/>
                <w:bCs/>
                <w:color w:val="000000"/>
              </w:rPr>
            </w:pPr>
          </w:p>
        </w:tc>
        <w:tc>
          <w:tcPr>
            <w:tcW w:w="0" w:type="auto"/>
            <w:gridSpan w:val="2"/>
            <w:vMerge/>
            <w:tcBorders>
              <w:top w:val="nil"/>
              <w:left w:val="nil"/>
              <w:bottom w:val="nil"/>
              <w:right w:val="nil"/>
            </w:tcBorders>
            <w:vAlign w:val="center"/>
            <w:hideMark/>
          </w:tcPr>
          <w:p w:rsidR="00485B85" w:rsidRDefault="00485B85">
            <w:pPr>
              <w:spacing w:before="0" w:beforeAutospacing="0" w:after="0" w:line="240" w:lineRule="auto"/>
              <w:rPr>
                <w:rFonts w:ascii="Times New Roman" w:hAnsi="Times New Roman"/>
                <w:b/>
                <w:bCs/>
                <w:color w:val="000000"/>
              </w:rPr>
            </w:pPr>
          </w:p>
        </w:tc>
        <w:tc>
          <w:tcPr>
            <w:tcW w:w="413" w:type="dxa"/>
            <w:tcBorders>
              <w:top w:val="nil"/>
              <w:left w:val="nil"/>
              <w:bottom w:val="nil"/>
              <w:right w:val="single" w:sz="8" w:space="0" w:color="auto"/>
            </w:tcBorders>
            <w:noWrap/>
            <w:vAlign w:val="bottom"/>
            <w:hideMark/>
          </w:tcPr>
          <w:p w:rsidR="00485B85" w:rsidRDefault="00485B85">
            <w:pPr>
              <w:spacing w:after="0"/>
              <w:rPr>
                <w:rFonts w:ascii="Times New Roman" w:hAnsi="Times New Roman"/>
                <w:color w:val="000000"/>
              </w:rPr>
            </w:pPr>
            <w:r>
              <w:rPr>
                <w:rFonts w:ascii="Times New Roman" w:hAnsi="Times New Roman"/>
                <w:color w:val="000000"/>
              </w:rPr>
              <w:t> </w:t>
            </w:r>
          </w:p>
        </w:tc>
      </w:tr>
      <w:tr w:rsidR="00485B85" w:rsidTr="00485B85">
        <w:trPr>
          <w:trHeight w:val="300"/>
        </w:trPr>
        <w:tc>
          <w:tcPr>
            <w:tcW w:w="960" w:type="dxa"/>
            <w:tcBorders>
              <w:top w:val="nil"/>
              <w:left w:val="single" w:sz="8" w:space="0" w:color="auto"/>
              <w:bottom w:val="nil"/>
              <w:right w:val="nil"/>
            </w:tcBorders>
            <w:noWrap/>
            <w:vAlign w:val="bottom"/>
            <w:hideMark/>
          </w:tcPr>
          <w:p w:rsidR="00485B85" w:rsidRDefault="00485B85">
            <w:pPr>
              <w:spacing w:after="0"/>
              <w:jc w:val="center"/>
              <w:rPr>
                <w:rFonts w:ascii="Times New Roman" w:hAnsi="Times New Roman"/>
                <w:color w:val="000000"/>
              </w:rPr>
            </w:pPr>
            <w:r>
              <w:rPr>
                <w:rFonts w:ascii="Times New Roman" w:hAnsi="Times New Roman"/>
                <w:color w:val="000000"/>
              </w:rPr>
              <w:t> </w:t>
            </w:r>
          </w:p>
        </w:tc>
        <w:tc>
          <w:tcPr>
            <w:tcW w:w="413" w:type="dxa"/>
            <w:tcBorders>
              <w:top w:val="nil"/>
              <w:left w:val="nil"/>
              <w:bottom w:val="nil"/>
              <w:right w:val="nil"/>
            </w:tcBorders>
            <w:noWrap/>
            <w:vAlign w:val="bottom"/>
          </w:tcPr>
          <w:p w:rsidR="00485B85" w:rsidRDefault="00485B85">
            <w:pPr>
              <w:spacing w:after="0"/>
              <w:rPr>
                <w:rFonts w:ascii="Times New Roman" w:hAnsi="Times New Roman"/>
                <w:b/>
                <w:bCs/>
                <w:color w:val="000000"/>
              </w:rPr>
            </w:pPr>
          </w:p>
        </w:tc>
        <w:tc>
          <w:tcPr>
            <w:tcW w:w="2107" w:type="dxa"/>
            <w:tcBorders>
              <w:top w:val="nil"/>
              <w:left w:val="nil"/>
              <w:bottom w:val="nil"/>
              <w:right w:val="nil"/>
            </w:tcBorders>
            <w:noWrap/>
            <w:vAlign w:val="bottom"/>
          </w:tcPr>
          <w:p w:rsidR="00485B85" w:rsidRDefault="00485B85">
            <w:pPr>
              <w:spacing w:after="0"/>
              <w:rPr>
                <w:rFonts w:ascii="Times New Roman" w:hAnsi="Times New Roman"/>
                <w:b/>
                <w:bCs/>
                <w:color w:val="000000"/>
              </w:rPr>
            </w:pPr>
          </w:p>
        </w:tc>
        <w:tc>
          <w:tcPr>
            <w:tcW w:w="413" w:type="dxa"/>
            <w:tcBorders>
              <w:top w:val="nil"/>
              <w:left w:val="nil"/>
              <w:bottom w:val="nil"/>
              <w:right w:val="nil"/>
            </w:tcBorders>
            <w:noWrap/>
            <w:vAlign w:val="bottom"/>
          </w:tcPr>
          <w:p w:rsidR="00485B85" w:rsidRDefault="00485B85">
            <w:pPr>
              <w:spacing w:after="0"/>
              <w:rPr>
                <w:rFonts w:ascii="Times New Roman" w:hAnsi="Times New Roman"/>
                <w:b/>
                <w:bCs/>
                <w:color w:val="000000"/>
              </w:rPr>
            </w:pPr>
          </w:p>
        </w:tc>
        <w:tc>
          <w:tcPr>
            <w:tcW w:w="413" w:type="dxa"/>
            <w:tcBorders>
              <w:top w:val="nil"/>
              <w:left w:val="nil"/>
              <w:bottom w:val="nil"/>
              <w:right w:val="nil"/>
            </w:tcBorders>
            <w:noWrap/>
            <w:vAlign w:val="bottom"/>
          </w:tcPr>
          <w:p w:rsidR="00485B85" w:rsidRDefault="00485B85">
            <w:pPr>
              <w:spacing w:after="0"/>
              <w:rPr>
                <w:rFonts w:ascii="Times New Roman" w:hAnsi="Times New Roman"/>
                <w:b/>
                <w:bCs/>
                <w:color w:val="000000"/>
              </w:rPr>
            </w:pPr>
          </w:p>
        </w:tc>
        <w:tc>
          <w:tcPr>
            <w:tcW w:w="2282" w:type="dxa"/>
            <w:tcBorders>
              <w:top w:val="nil"/>
              <w:left w:val="nil"/>
              <w:bottom w:val="nil"/>
              <w:right w:val="nil"/>
            </w:tcBorders>
            <w:noWrap/>
            <w:vAlign w:val="bottom"/>
          </w:tcPr>
          <w:p w:rsidR="00485B85" w:rsidRDefault="00485B85">
            <w:pPr>
              <w:spacing w:after="0"/>
              <w:rPr>
                <w:rFonts w:ascii="Times New Roman" w:hAnsi="Times New Roman"/>
                <w:b/>
                <w:bCs/>
                <w:color w:val="000000"/>
              </w:rPr>
            </w:pPr>
          </w:p>
        </w:tc>
        <w:tc>
          <w:tcPr>
            <w:tcW w:w="413" w:type="dxa"/>
            <w:tcBorders>
              <w:top w:val="nil"/>
              <w:left w:val="nil"/>
              <w:bottom w:val="nil"/>
              <w:right w:val="single" w:sz="8" w:space="0" w:color="auto"/>
            </w:tcBorders>
            <w:noWrap/>
            <w:vAlign w:val="bottom"/>
            <w:hideMark/>
          </w:tcPr>
          <w:p w:rsidR="00485B85" w:rsidRDefault="00485B85">
            <w:pPr>
              <w:spacing w:after="0"/>
              <w:rPr>
                <w:rFonts w:ascii="Times New Roman" w:hAnsi="Times New Roman"/>
                <w:color w:val="000000"/>
              </w:rPr>
            </w:pPr>
            <w:r>
              <w:rPr>
                <w:rFonts w:ascii="Times New Roman" w:hAnsi="Times New Roman"/>
                <w:color w:val="000000"/>
              </w:rPr>
              <w:t> </w:t>
            </w:r>
          </w:p>
        </w:tc>
      </w:tr>
      <w:tr w:rsidR="00485B85" w:rsidTr="00485B85">
        <w:trPr>
          <w:trHeight w:val="300"/>
        </w:trPr>
        <w:tc>
          <w:tcPr>
            <w:tcW w:w="960" w:type="dxa"/>
            <w:tcBorders>
              <w:top w:val="nil"/>
              <w:left w:val="single" w:sz="8" w:space="0" w:color="auto"/>
              <w:bottom w:val="nil"/>
              <w:right w:val="nil"/>
            </w:tcBorders>
            <w:noWrap/>
            <w:vAlign w:val="bottom"/>
            <w:hideMark/>
          </w:tcPr>
          <w:p w:rsidR="00485B85" w:rsidRDefault="00485B85">
            <w:pPr>
              <w:spacing w:after="0"/>
              <w:jc w:val="center"/>
              <w:rPr>
                <w:rFonts w:ascii="Times New Roman" w:hAnsi="Times New Roman"/>
                <w:color w:val="000000"/>
              </w:rPr>
            </w:pPr>
            <w:r>
              <w:rPr>
                <w:rFonts w:ascii="Times New Roman" w:hAnsi="Times New Roman"/>
                <w:color w:val="000000"/>
              </w:rPr>
              <w:t> </w:t>
            </w:r>
          </w:p>
        </w:tc>
        <w:tc>
          <w:tcPr>
            <w:tcW w:w="2520" w:type="dxa"/>
            <w:gridSpan w:val="2"/>
            <w:vMerge w:val="restart"/>
            <w:tcBorders>
              <w:top w:val="nil"/>
              <w:left w:val="nil"/>
              <w:bottom w:val="nil"/>
              <w:right w:val="nil"/>
            </w:tcBorders>
            <w:shd w:val="clear" w:color="auto" w:fill="FFC000"/>
            <w:noWrap/>
            <w:vAlign w:val="center"/>
            <w:hideMark/>
          </w:tcPr>
          <w:p w:rsidR="00485B85" w:rsidRDefault="00485B85">
            <w:pPr>
              <w:spacing w:after="0"/>
              <w:jc w:val="center"/>
              <w:rPr>
                <w:rFonts w:ascii="Times New Roman" w:hAnsi="Times New Roman"/>
                <w:b/>
                <w:bCs/>
                <w:color w:val="000000"/>
              </w:rPr>
            </w:pPr>
            <w:r>
              <w:rPr>
                <w:rFonts w:ascii="Times New Roman" w:hAnsi="Times New Roman"/>
                <w:b/>
                <w:bCs/>
                <w:color w:val="000000"/>
              </w:rPr>
              <w:t>Least significant</w:t>
            </w:r>
          </w:p>
        </w:tc>
        <w:tc>
          <w:tcPr>
            <w:tcW w:w="413" w:type="dxa"/>
            <w:tcBorders>
              <w:top w:val="nil"/>
              <w:left w:val="nil"/>
              <w:bottom w:val="nil"/>
              <w:right w:val="nil"/>
            </w:tcBorders>
            <w:noWrap/>
            <w:vAlign w:val="bottom"/>
          </w:tcPr>
          <w:p w:rsidR="00485B85" w:rsidRDefault="00485B85">
            <w:pPr>
              <w:spacing w:after="0"/>
              <w:rPr>
                <w:rFonts w:ascii="Times New Roman" w:hAnsi="Times New Roman"/>
                <w:b/>
                <w:bCs/>
                <w:color w:val="000000"/>
              </w:rPr>
            </w:pPr>
          </w:p>
        </w:tc>
        <w:tc>
          <w:tcPr>
            <w:tcW w:w="2695" w:type="dxa"/>
            <w:gridSpan w:val="2"/>
            <w:vMerge w:val="restart"/>
            <w:tcBorders>
              <w:top w:val="nil"/>
              <w:left w:val="nil"/>
              <w:bottom w:val="nil"/>
              <w:right w:val="nil"/>
            </w:tcBorders>
            <w:shd w:val="clear" w:color="auto" w:fill="00B050"/>
            <w:noWrap/>
            <w:vAlign w:val="center"/>
            <w:hideMark/>
          </w:tcPr>
          <w:p w:rsidR="00485B85" w:rsidRDefault="00485B85">
            <w:pPr>
              <w:spacing w:after="0"/>
              <w:jc w:val="center"/>
              <w:rPr>
                <w:rFonts w:ascii="Times New Roman" w:hAnsi="Times New Roman"/>
                <w:b/>
                <w:bCs/>
                <w:color w:val="000000"/>
              </w:rPr>
            </w:pPr>
            <w:r>
              <w:rPr>
                <w:rFonts w:ascii="Times New Roman" w:hAnsi="Times New Roman"/>
                <w:b/>
                <w:bCs/>
                <w:color w:val="000000"/>
              </w:rPr>
              <w:t>Give consideration</w:t>
            </w:r>
          </w:p>
        </w:tc>
        <w:tc>
          <w:tcPr>
            <w:tcW w:w="413" w:type="dxa"/>
            <w:tcBorders>
              <w:top w:val="nil"/>
              <w:left w:val="nil"/>
              <w:bottom w:val="nil"/>
              <w:right w:val="single" w:sz="8" w:space="0" w:color="auto"/>
            </w:tcBorders>
            <w:noWrap/>
            <w:vAlign w:val="bottom"/>
            <w:hideMark/>
          </w:tcPr>
          <w:p w:rsidR="00485B85" w:rsidRDefault="00485B85">
            <w:pPr>
              <w:spacing w:after="0"/>
              <w:rPr>
                <w:rFonts w:ascii="Times New Roman" w:hAnsi="Times New Roman"/>
                <w:color w:val="000000"/>
              </w:rPr>
            </w:pPr>
            <w:r>
              <w:rPr>
                <w:rFonts w:ascii="Times New Roman" w:hAnsi="Times New Roman"/>
                <w:color w:val="000000"/>
              </w:rPr>
              <w:t> </w:t>
            </w:r>
          </w:p>
        </w:tc>
      </w:tr>
      <w:tr w:rsidR="00485B85" w:rsidTr="00485B85">
        <w:trPr>
          <w:trHeight w:val="300"/>
        </w:trPr>
        <w:tc>
          <w:tcPr>
            <w:tcW w:w="960" w:type="dxa"/>
            <w:tcBorders>
              <w:top w:val="nil"/>
              <w:left w:val="single" w:sz="8" w:space="0" w:color="auto"/>
              <w:bottom w:val="nil"/>
              <w:right w:val="nil"/>
            </w:tcBorders>
            <w:noWrap/>
            <w:vAlign w:val="bottom"/>
            <w:hideMark/>
          </w:tcPr>
          <w:p w:rsidR="00485B85" w:rsidRDefault="00485B85">
            <w:pPr>
              <w:spacing w:after="0"/>
              <w:jc w:val="center"/>
              <w:rPr>
                <w:rFonts w:ascii="Times New Roman" w:hAnsi="Times New Roman"/>
                <w:color w:val="000000"/>
              </w:rPr>
            </w:pPr>
            <w:r>
              <w:rPr>
                <w:rFonts w:ascii="Times New Roman" w:hAnsi="Times New Roman"/>
                <w:color w:val="000000"/>
              </w:rPr>
              <w:t>Low</w:t>
            </w:r>
          </w:p>
        </w:tc>
        <w:tc>
          <w:tcPr>
            <w:tcW w:w="0" w:type="auto"/>
            <w:gridSpan w:val="2"/>
            <w:vMerge/>
            <w:tcBorders>
              <w:top w:val="nil"/>
              <w:left w:val="single" w:sz="8" w:space="0" w:color="auto"/>
              <w:bottom w:val="nil"/>
              <w:right w:val="nil"/>
            </w:tcBorders>
            <w:vAlign w:val="center"/>
            <w:hideMark/>
          </w:tcPr>
          <w:p w:rsidR="00485B85" w:rsidRDefault="00485B85">
            <w:pPr>
              <w:spacing w:before="0" w:beforeAutospacing="0" w:after="0" w:line="240" w:lineRule="auto"/>
              <w:rPr>
                <w:rFonts w:ascii="Times New Roman" w:hAnsi="Times New Roman"/>
                <w:b/>
                <w:bCs/>
                <w:color w:val="000000"/>
              </w:rPr>
            </w:pPr>
          </w:p>
        </w:tc>
        <w:tc>
          <w:tcPr>
            <w:tcW w:w="413" w:type="dxa"/>
            <w:tcBorders>
              <w:top w:val="nil"/>
              <w:left w:val="nil"/>
              <w:bottom w:val="nil"/>
              <w:right w:val="nil"/>
            </w:tcBorders>
            <w:noWrap/>
            <w:vAlign w:val="bottom"/>
          </w:tcPr>
          <w:p w:rsidR="00485B85" w:rsidRDefault="00485B85">
            <w:pPr>
              <w:spacing w:after="0"/>
              <w:rPr>
                <w:rFonts w:ascii="Times New Roman" w:hAnsi="Times New Roman"/>
                <w:b/>
                <w:bCs/>
                <w:color w:val="000000"/>
              </w:rPr>
            </w:pPr>
          </w:p>
        </w:tc>
        <w:tc>
          <w:tcPr>
            <w:tcW w:w="0" w:type="auto"/>
            <w:gridSpan w:val="2"/>
            <w:vMerge/>
            <w:tcBorders>
              <w:top w:val="nil"/>
              <w:left w:val="nil"/>
              <w:bottom w:val="nil"/>
              <w:right w:val="nil"/>
            </w:tcBorders>
            <w:vAlign w:val="center"/>
            <w:hideMark/>
          </w:tcPr>
          <w:p w:rsidR="00485B85" w:rsidRDefault="00485B85">
            <w:pPr>
              <w:spacing w:before="0" w:beforeAutospacing="0" w:after="0" w:line="240" w:lineRule="auto"/>
              <w:rPr>
                <w:rFonts w:ascii="Times New Roman" w:hAnsi="Times New Roman"/>
                <w:b/>
                <w:bCs/>
                <w:color w:val="000000"/>
              </w:rPr>
            </w:pPr>
          </w:p>
        </w:tc>
        <w:tc>
          <w:tcPr>
            <w:tcW w:w="413" w:type="dxa"/>
            <w:tcBorders>
              <w:top w:val="nil"/>
              <w:left w:val="nil"/>
              <w:bottom w:val="nil"/>
              <w:right w:val="single" w:sz="8" w:space="0" w:color="auto"/>
            </w:tcBorders>
            <w:noWrap/>
            <w:vAlign w:val="bottom"/>
            <w:hideMark/>
          </w:tcPr>
          <w:p w:rsidR="00485B85" w:rsidRDefault="00485B85">
            <w:pPr>
              <w:spacing w:after="0"/>
              <w:rPr>
                <w:rFonts w:ascii="Times New Roman" w:hAnsi="Times New Roman"/>
                <w:color w:val="000000"/>
              </w:rPr>
            </w:pPr>
            <w:r>
              <w:rPr>
                <w:rFonts w:ascii="Times New Roman" w:hAnsi="Times New Roman"/>
                <w:color w:val="000000"/>
              </w:rPr>
              <w:t> </w:t>
            </w:r>
          </w:p>
        </w:tc>
      </w:tr>
      <w:tr w:rsidR="00485B85" w:rsidTr="00485B85">
        <w:trPr>
          <w:trHeight w:val="300"/>
        </w:trPr>
        <w:tc>
          <w:tcPr>
            <w:tcW w:w="960" w:type="dxa"/>
            <w:tcBorders>
              <w:top w:val="nil"/>
              <w:left w:val="single" w:sz="8" w:space="0" w:color="auto"/>
              <w:bottom w:val="nil"/>
              <w:right w:val="nil"/>
            </w:tcBorders>
            <w:noWrap/>
            <w:vAlign w:val="bottom"/>
            <w:hideMark/>
          </w:tcPr>
          <w:p w:rsidR="00485B85" w:rsidRDefault="00485B85">
            <w:pPr>
              <w:spacing w:after="0"/>
              <w:rPr>
                <w:rFonts w:ascii="Times New Roman" w:hAnsi="Times New Roman"/>
                <w:color w:val="000000"/>
              </w:rPr>
            </w:pPr>
            <w:r>
              <w:rPr>
                <w:rFonts w:ascii="Times New Roman" w:hAnsi="Times New Roman"/>
                <w:color w:val="000000"/>
              </w:rPr>
              <w:t> </w:t>
            </w:r>
          </w:p>
        </w:tc>
        <w:tc>
          <w:tcPr>
            <w:tcW w:w="413" w:type="dxa"/>
            <w:tcBorders>
              <w:top w:val="nil"/>
              <w:left w:val="nil"/>
              <w:bottom w:val="nil"/>
              <w:right w:val="nil"/>
            </w:tcBorders>
            <w:noWrap/>
            <w:vAlign w:val="bottom"/>
          </w:tcPr>
          <w:p w:rsidR="00485B85" w:rsidRDefault="00485B85">
            <w:pPr>
              <w:spacing w:after="0"/>
              <w:rPr>
                <w:rFonts w:ascii="Times New Roman" w:hAnsi="Times New Roman"/>
                <w:color w:val="000000"/>
              </w:rPr>
            </w:pPr>
          </w:p>
        </w:tc>
        <w:tc>
          <w:tcPr>
            <w:tcW w:w="2107" w:type="dxa"/>
            <w:tcBorders>
              <w:top w:val="nil"/>
              <w:left w:val="nil"/>
              <w:bottom w:val="nil"/>
              <w:right w:val="nil"/>
            </w:tcBorders>
            <w:noWrap/>
            <w:vAlign w:val="bottom"/>
          </w:tcPr>
          <w:p w:rsidR="00485B85" w:rsidRDefault="00485B85">
            <w:pPr>
              <w:spacing w:after="0"/>
              <w:rPr>
                <w:rFonts w:ascii="Times New Roman" w:hAnsi="Times New Roman"/>
                <w:color w:val="000000"/>
              </w:rPr>
            </w:pPr>
          </w:p>
        </w:tc>
        <w:tc>
          <w:tcPr>
            <w:tcW w:w="413" w:type="dxa"/>
            <w:tcBorders>
              <w:top w:val="nil"/>
              <w:left w:val="nil"/>
              <w:bottom w:val="nil"/>
              <w:right w:val="nil"/>
            </w:tcBorders>
            <w:noWrap/>
            <w:vAlign w:val="bottom"/>
          </w:tcPr>
          <w:p w:rsidR="00485B85" w:rsidRDefault="00485B85">
            <w:pPr>
              <w:spacing w:after="0"/>
              <w:rPr>
                <w:rFonts w:ascii="Times New Roman" w:hAnsi="Times New Roman"/>
                <w:color w:val="000000"/>
              </w:rPr>
            </w:pPr>
          </w:p>
        </w:tc>
        <w:tc>
          <w:tcPr>
            <w:tcW w:w="413" w:type="dxa"/>
            <w:tcBorders>
              <w:top w:val="nil"/>
              <w:left w:val="nil"/>
              <w:bottom w:val="nil"/>
              <w:right w:val="nil"/>
            </w:tcBorders>
            <w:noWrap/>
            <w:vAlign w:val="bottom"/>
          </w:tcPr>
          <w:p w:rsidR="00485B85" w:rsidRDefault="00485B85">
            <w:pPr>
              <w:spacing w:after="0"/>
              <w:rPr>
                <w:rFonts w:ascii="Times New Roman" w:hAnsi="Times New Roman"/>
                <w:color w:val="000000"/>
              </w:rPr>
            </w:pPr>
          </w:p>
        </w:tc>
        <w:tc>
          <w:tcPr>
            <w:tcW w:w="2282" w:type="dxa"/>
            <w:tcBorders>
              <w:top w:val="nil"/>
              <w:left w:val="nil"/>
              <w:bottom w:val="nil"/>
              <w:right w:val="nil"/>
            </w:tcBorders>
            <w:noWrap/>
            <w:vAlign w:val="bottom"/>
          </w:tcPr>
          <w:p w:rsidR="00485B85" w:rsidRDefault="00485B85">
            <w:pPr>
              <w:spacing w:after="0"/>
              <w:rPr>
                <w:rFonts w:ascii="Times New Roman" w:hAnsi="Times New Roman"/>
                <w:color w:val="000000"/>
              </w:rPr>
            </w:pPr>
          </w:p>
        </w:tc>
        <w:tc>
          <w:tcPr>
            <w:tcW w:w="413" w:type="dxa"/>
            <w:tcBorders>
              <w:top w:val="nil"/>
              <w:left w:val="nil"/>
              <w:bottom w:val="nil"/>
              <w:right w:val="single" w:sz="8" w:space="0" w:color="auto"/>
            </w:tcBorders>
            <w:noWrap/>
            <w:vAlign w:val="bottom"/>
            <w:hideMark/>
          </w:tcPr>
          <w:p w:rsidR="00485B85" w:rsidRDefault="00485B85">
            <w:pPr>
              <w:spacing w:after="0"/>
              <w:rPr>
                <w:rFonts w:ascii="Times New Roman" w:hAnsi="Times New Roman"/>
                <w:color w:val="000000"/>
              </w:rPr>
            </w:pPr>
            <w:r>
              <w:rPr>
                <w:rFonts w:ascii="Times New Roman" w:hAnsi="Times New Roman"/>
                <w:color w:val="000000"/>
              </w:rPr>
              <w:t> </w:t>
            </w:r>
          </w:p>
        </w:tc>
      </w:tr>
      <w:tr w:rsidR="00485B85" w:rsidTr="00485B85">
        <w:trPr>
          <w:trHeight w:val="300"/>
        </w:trPr>
        <w:tc>
          <w:tcPr>
            <w:tcW w:w="960" w:type="dxa"/>
            <w:tcBorders>
              <w:top w:val="nil"/>
              <w:left w:val="single" w:sz="8" w:space="0" w:color="auto"/>
              <w:bottom w:val="nil"/>
              <w:right w:val="nil"/>
            </w:tcBorders>
            <w:noWrap/>
            <w:vAlign w:val="bottom"/>
            <w:hideMark/>
          </w:tcPr>
          <w:p w:rsidR="00485B85" w:rsidRDefault="00485B85">
            <w:pPr>
              <w:spacing w:after="0"/>
              <w:rPr>
                <w:rFonts w:ascii="Times New Roman" w:hAnsi="Times New Roman"/>
                <w:color w:val="000000"/>
              </w:rPr>
            </w:pPr>
            <w:r>
              <w:rPr>
                <w:rFonts w:ascii="Times New Roman" w:hAnsi="Times New Roman"/>
                <w:color w:val="000000"/>
              </w:rPr>
              <w:t> </w:t>
            </w:r>
          </w:p>
        </w:tc>
        <w:tc>
          <w:tcPr>
            <w:tcW w:w="413" w:type="dxa"/>
            <w:tcBorders>
              <w:top w:val="nil"/>
              <w:left w:val="nil"/>
              <w:bottom w:val="nil"/>
              <w:right w:val="nil"/>
            </w:tcBorders>
            <w:noWrap/>
            <w:vAlign w:val="bottom"/>
          </w:tcPr>
          <w:p w:rsidR="00485B85" w:rsidRDefault="00485B85">
            <w:pPr>
              <w:spacing w:before="0" w:after="0"/>
              <w:rPr>
                <w:rFonts w:ascii="Times New Roman" w:hAnsi="Times New Roman"/>
                <w:color w:val="000000"/>
              </w:rPr>
            </w:pPr>
            <w:r>
              <w:rPr>
                <w:rFonts w:ascii="Times New Roman" w:hAnsi="Times New Roman"/>
                <w:noProof/>
                <w:color w:val="000000"/>
              </w:rPr>
              <w:drawing>
                <wp:inline distT="0" distB="0" distL="0" distR="0">
                  <wp:extent cx="3362325" cy="104775"/>
                  <wp:effectExtent l="0" t="0" r="9525" b="9525"/>
                  <wp:docPr id="7" name="Picture 7" descr="C:\Users\USER\AppData\Local\Temp\ksohtml2174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ksohtml21748\wps1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2325" cy="104775"/>
                          </a:xfrm>
                          <a:prstGeom prst="rect">
                            <a:avLst/>
                          </a:prstGeom>
                          <a:noFill/>
                          <a:ln>
                            <a:noFill/>
                          </a:ln>
                        </pic:spPr>
                      </pic:pic>
                    </a:graphicData>
                  </a:graphic>
                </wp:inline>
              </w:drawing>
            </w:r>
          </w:p>
        </w:tc>
        <w:tc>
          <w:tcPr>
            <w:tcW w:w="2107" w:type="dxa"/>
            <w:tcBorders>
              <w:top w:val="nil"/>
              <w:left w:val="nil"/>
              <w:bottom w:val="nil"/>
              <w:right w:val="nil"/>
            </w:tcBorders>
            <w:noWrap/>
            <w:vAlign w:val="bottom"/>
          </w:tcPr>
          <w:p w:rsidR="00485B85" w:rsidRDefault="00485B85">
            <w:pPr>
              <w:spacing w:after="0"/>
              <w:rPr>
                <w:rFonts w:ascii="Times New Roman" w:hAnsi="Times New Roman"/>
                <w:color w:val="000000"/>
              </w:rPr>
            </w:pPr>
          </w:p>
        </w:tc>
        <w:tc>
          <w:tcPr>
            <w:tcW w:w="413" w:type="dxa"/>
            <w:tcBorders>
              <w:top w:val="nil"/>
              <w:left w:val="nil"/>
              <w:bottom w:val="nil"/>
              <w:right w:val="nil"/>
            </w:tcBorders>
            <w:noWrap/>
            <w:vAlign w:val="bottom"/>
          </w:tcPr>
          <w:p w:rsidR="00485B85" w:rsidRDefault="00485B85">
            <w:pPr>
              <w:spacing w:after="0"/>
              <w:rPr>
                <w:rFonts w:ascii="Times New Roman" w:hAnsi="Times New Roman"/>
                <w:color w:val="000000"/>
              </w:rPr>
            </w:pPr>
          </w:p>
        </w:tc>
        <w:tc>
          <w:tcPr>
            <w:tcW w:w="413" w:type="dxa"/>
            <w:tcBorders>
              <w:top w:val="nil"/>
              <w:left w:val="nil"/>
              <w:bottom w:val="nil"/>
              <w:right w:val="nil"/>
            </w:tcBorders>
            <w:noWrap/>
            <w:vAlign w:val="bottom"/>
          </w:tcPr>
          <w:p w:rsidR="00485B85" w:rsidRDefault="00485B85">
            <w:pPr>
              <w:spacing w:after="0"/>
              <w:rPr>
                <w:rFonts w:ascii="Times New Roman" w:hAnsi="Times New Roman"/>
                <w:color w:val="000000"/>
              </w:rPr>
            </w:pPr>
          </w:p>
        </w:tc>
        <w:tc>
          <w:tcPr>
            <w:tcW w:w="2282" w:type="dxa"/>
            <w:tcBorders>
              <w:top w:val="nil"/>
              <w:left w:val="nil"/>
              <w:bottom w:val="nil"/>
              <w:right w:val="nil"/>
            </w:tcBorders>
            <w:noWrap/>
            <w:vAlign w:val="bottom"/>
          </w:tcPr>
          <w:p w:rsidR="00485B85" w:rsidRDefault="00485B85">
            <w:pPr>
              <w:spacing w:after="0"/>
              <w:rPr>
                <w:rFonts w:ascii="Times New Roman" w:hAnsi="Times New Roman"/>
                <w:color w:val="000000"/>
              </w:rPr>
            </w:pPr>
          </w:p>
        </w:tc>
        <w:tc>
          <w:tcPr>
            <w:tcW w:w="413" w:type="dxa"/>
            <w:tcBorders>
              <w:top w:val="nil"/>
              <w:left w:val="nil"/>
              <w:bottom w:val="nil"/>
              <w:right w:val="single" w:sz="8" w:space="0" w:color="auto"/>
            </w:tcBorders>
            <w:noWrap/>
            <w:vAlign w:val="bottom"/>
            <w:hideMark/>
          </w:tcPr>
          <w:p w:rsidR="00485B85" w:rsidRDefault="00485B85">
            <w:pPr>
              <w:spacing w:after="0"/>
              <w:rPr>
                <w:rFonts w:ascii="Times New Roman" w:hAnsi="Times New Roman"/>
                <w:color w:val="000000"/>
              </w:rPr>
            </w:pPr>
            <w:r>
              <w:rPr>
                <w:rFonts w:ascii="Times New Roman" w:hAnsi="Times New Roman"/>
                <w:color w:val="000000"/>
              </w:rPr>
              <w:t> </w:t>
            </w:r>
          </w:p>
        </w:tc>
      </w:tr>
      <w:tr w:rsidR="00485B85" w:rsidTr="00485B85">
        <w:trPr>
          <w:trHeight w:val="315"/>
        </w:trPr>
        <w:tc>
          <w:tcPr>
            <w:tcW w:w="960" w:type="dxa"/>
            <w:tcBorders>
              <w:top w:val="nil"/>
              <w:left w:val="single" w:sz="8" w:space="0" w:color="auto"/>
              <w:bottom w:val="single" w:sz="8" w:space="0" w:color="auto"/>
              <w:right w:val="nil"/>
            </w:tcBorders>
            <w:noWrap/>
            <w:vAlign w:val="bottom"/>
            <w:hideMark/>
          </w:tcPr>
          <w:p w:rsidR="00485B85" w:rsidRDefault="00485B85">
            <w:pPr>
              <w:spacing w:after="0"/>
              <w:rPr>
                <w:rFonts w:ascii="Times New Roman" w:hAnsi="Times New Roman"/>
                <w:color w:val="000000"/>
              </w:rPr>
            </w:pPr>
            <w:r>
              <w:rPr>
                <w:rFonts w:ascii="Times New Roman" w:hAnsi="Times New Roman"/>
                <w:color w:val="000000"/>
              </w:rPr>
              <w:t> </w:t>
            </w:r>
          </w:p>
        </w:tc>
        <w:tc>
          <w:tcPr>
            <w:tcW w:w="413" w:type="dxa"/>
            <w:tcBorders>
              <w:top w:val="nil"/>
              <w:left w:val="nil"/>
              <w:bottom w:val="single" w:sz="8" w:space="0" w:color="auto"/>
              <w:right w:val="nil"/>
            </w:tcBorders>
            <w:noWrap/>
            <w:vAlign w:val="bottom"/>
            <w:hideMark/>
          </w:tcPr>
          <w:p w:rsidR="00485B85" w:rsidRDefault="00485B85">
            <w:pPr>
              <w:spacing w:after="0"/>
              <w:rPr>
                <w:rFonts w:ascii="Times New Roman" w:hAnsi="Times New Roman"/>
                <w:color w:val="000000"/>
              </w:rPr>
            </w:pPr>
            <w:r>
              <w:rPr>
                <w:rFonts w:ascii="Times New Roman" w:hAnsi="Times New Roman"/>
                <w:color w:val="000000"/>
              </w:rPr>
              <w:t> </w:t>
            </w:r>
          </w:p>
        </w:tc>
        <w:tc>
          <w:tcPr>
            <w:tcW w:w="2107" w:type="dxa"/>
            <w:tcBorders>
              <w:top w:val="nil"/>
              <w:left w:val="nil"/>
              <w:bottom w:val="single" w:sz="8" w:space="0" w:color="auto"/>
              <w:right w:val="nil"/>
            </w:tcBorders>
            <w:noWrap/>
            <w:vAlign w:val="bottom"/>
            <w:hideMark/>
          </w:tcPr>
          <w:p w:rsidR="00485B85" w:rsidRDefault="00485B85">
            <w:pPr>
              <w:spacing w:after="0"/>
              <w:jc w:val="center"/>
              <w:rPr>
                <w:rFonts w:ascii="Times New Roman" w:hAnsi="Times New Roman"/>
                <w:color w:val="000000"/>
              </w:rPr>
            </w:pPr>
            <w:r>
              <w:rPr>
                <w:rFonts w:ascii="Times New Roman" w:hAnsi="Times New Roman"/>
                <w:color w:val="000000"/>
              </w:rPr>
              <w:t>Low</w:t>
            </w:r>
          </w:p>
        </w:tc>
        <w:tc>
          <w:tcPr>
            <w:tcW w:w="413" w:type="dxa"/>
            <w:tcBorders>
              <w:top w:val="nil"/>
              <w:left w:val="nil"/>
              <w:bottom w:val="single" w:sz="8" w:space="0" w:color="auto"/>
              <w:right w:val="nil"/>
            </w:tcBorders>
            <w:noWrap/>
            <w:vAlign w:val="bottom"/>
            <w:hideMark/>
          </w:tcPr>
          <w:p w:rsidR="00485B85" w:rsidRDefault="00485B85">
            <w:pPr>
              <w:spacing w:after="0"/>
              <w:jc w:val="center"/>
              <w:rPr>
                <w:rFonts w:ascii="Times New Roman" w:hAnsi="Times New Roman"/>
                <w:color w:val="000000"/>
              </w:rPr>
            </w:pPr>
            <w:r>
              <w:rPr>
                <w:rFonts w:ascii="Times New Roman" w:hAnsi="Times New Roman"/>
                <w:color w:val="000000"/>
              </w:rPr>
              <w:t> </w:t>
            </w:r>
          </w:p>
        </w:tc>
        <w:tc>
          <w:tcPr>
            <w:tcW w:w="413" w:type="dxa"/>
            <w:tcBorders>
              <w:top w:val="nil"/>
              <w:left w:val="nil"/>
              <w:bottom w:val="single" w:sz="8" w:space="0" w:color="auto"/>
              <w:right w:val="nil"/>
            </w:tcBorders>
            <w:noWrap/>
            <w:vAlign w:val="bottom"/>
            <w:hideMark/>
          </w:tcPr>
          <w:p w:rsidR="00485B85" w:rsidRDefault="00485B85">
            <w:pPr>
              <w:spacing w:after="0"/>
              <w:jc w:val="center"/>
              <w:rPr>
                <w:rFonts w:ascii="Times New Roman" w:hAnsi="Times New Roman"/>
                <w:color w:val="000000"/>
              </w:rPr>
            </w:pPr>
            <w:r>
              <w:rPr>
                <w:rFonts w:ascii="Times New Roman" w:hAnsi="Times New Roman"/>
                <w:color w:val="000000"/>
              </w:rPr>
              <w:t> </w:t>
            </w:r>
          </w:p>
        </w:tc>
        <w:tc>
          <w:tcPr>
            <w:tcW w:w="2282" w:type="dxa"/>
            <w:tcBorders>
              <w:top w:val="nil"/>
              <w:left w:val="nil"/>
              <w:bottom w:val="single" w:sz="8" w:space="0" w:color="auto"/>
              <w:right w:val="nil"/>
            </w:tcBorders>
            <w:noWrap/>
            <w:vAlign w:val="bottom"/>
            <w:hideMark/>
          </w:tcPr>
          <w:p w:rsidR="00485B85" w:rsidRDefault="00485B85">
            <w:pPr>
              <w:spacing w:after="0"/>
              <w:jc w:val="center"/>
              <w:rPr>
                <w:rFonts w:ascii="Times New Roman" w:hAnsi="Times New Roman"/>
                <w:color w:val="000000"/>
              </w:rPr>
            </w:pPr>
            <w:r>
              <w:rPr>
                <w:rFonts w:ascii="Times New Roman" w:hAnsi="Times New Roman"/>
                <w:color w:val="000000"/>
              </w:rPr>
              <w:t>High</w:t>
            </w:r>
          </w:p>
        </w:tc>
        <w:tc>
          <w:tcPr>
            <w:tcW w:w="413" w:type="dxa"/>
            <w:tcBorders>
              <w:top w:val="nil"/>
              <w:left w:val="nil"/>
              <w:bottom w:val="single" w:sz="8" w:space="0" w:color="auto"/>
              <w:right w:val="single" w:sz="8" w:space="0" w:color="auto"/>
            </w:tcBorders>
            <w:noWrap/>
            <w:vAlign w:val="bottom"/>
            <w:hideMark/>
          </w:tcPr>
          <w:p w:rsidR="00485B85" w:rsidRDefault="00485B85">
            <w:pPr>
              <w:spacing w:after="0"/>
              <w:rPr>
                <w:rFonts w:ascii="Times New Roman" w:hAnsi="Times New Roman"/>
                <w:color w:val="000000"/>
              </w:rPr>
            </w:pPr>
            <w:r>
              <w:rPr>
                <w:rFonts w:ascii="Times New Roman" w:hAnsi="Times New Roman"/>
                <w:color w:val="000000"/>
              </w:rPr>
              <w:t> </w:t>
            </w:r>
          </w:p>
        </w:tc>
      </w:tr>
    </w:tbl>
    <w:p w:rsidR="00485B85" w:rsidRDefault="00485B85" w:rsidP="00485B85">
      <w:pPr>
        <w:jc w:val="both"/>
        <w:rPr>
          <w:rFonts w:ascii="Times New Roman" w:eastAsia="Calibri" w:hAnsi="Times New Roman"/>
          <w:b/>
          <w:bCs/>
        </w:rPr>
      </w:pPr>
      <w:r>
        <w:rPr>
          <w:rFonts w:ascii="Times New Roman" w:eastAsia="Calibri" w:hAnsi="Times New Roman"/>
          <w:b/>
          <w:bCs/>
        </w:rPr>
        <w:t xml:space="preserve"> </w:t>
      </w:r>
    </w:p>
    <w:p w:rsidR="00485B85" w:rsidRDefault="00485B85" w:rsidP="00485B85">
      <w:pPr>
        <w:jc w:val="both"/>
        <w:rPr>
          <w:rFonts w:ascii="Times New Roman" w:eastAsia="Calibri" w:hAnsi="Times New Roman"/>
          <w:b/>
          <w:bCs/>
        </w:rPr>
      </w:pPr>
      <w:r>
        <w:rPr>
          <w:rFonts w:ascii="Times New Roman" w:eastAsia="Calibri" w:hAnsi="Times New Roman"/>
          <w:b/>
          <w:bCs/>
        </w:rPr>
        <w:t>Communication Plan</w:t>
      </w:r>
    </w:p>
    <w:tbl>
      <w:tblPr>
        <w:tblStyle w:val="TableGrid"/>
        <w:tblW w:w="11436" w:type="dxa"/>
        <w:tblInd w:w="-905" w:type="dxa"/>
        <w:tblLook w:val="04A0" w:firstRow="1" w:lastRow="0" w:firstColumn="1" w:lastColumn="0" w:noHBand="0" w:noVBand="1"/>
      </w:tblPr>
      <w:tblGrid>
        <w:gridCol w:w="540"/>
        <w:gridCol w:w="1710"/>
        <w:gridCol w:w="2774"/>
        <w:gridCol w:w="1906"/>
        <w:gridCol w:w="1890"/>
        <w:gridCol w:w="2616"/>
      </w:tblGrid>
      <w:tr w:rsidR="00485B85" w:rsidTr="00485B85">
        <w:trPr>
          <w:trHeight w:val="300"/>
        </w:trPr>
        <w:tc>
          <w:tcPr>
            <w:tcW w:w="54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center"/>
              <w:rPr>
                <w:rFonts w:ascii="Times New Roman" w:eastAsia="Calibri" w:hAnsi="Times New Roman"/>
                <w:b/>
                <w:bCs/>
                <w:sz w:val="22"/>
                <w:szCs w:val="22"/>
              </w:rPr>
            </w:pPr>
            <w:r>
              <w:rPr>
                <w:rFonts w:ascii="Times New Roman" w:eastAsia="Calibri" w:hAnsi="Times New Roman"/>
                <w:b/>
                <w:bCs/>
              </w:rPr>
              <w:t>S/n</w:t>
            </w:r>
          </w:p>
        </w:tc>
        <w:tc>
          <w:tcPr>
            <w:tcW w:w="171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center"/>
              <w:rPr>
                <w:rFonts w:ascii="Times New Roman" w:eastAsia="Calibri" w:hAnsi="Times New Roman"/>
                <w:b/>
                <w:bCs/>
                <w:sz w:val="22"/>
                <w:szCs w:val="22"/>
              </w:rPr>
            </w:pPr>
            <w:r>
              <w:rPr>
                <w:rFonts w:ascii="Times New Roman" w:eastAsia="Calibri" w:hAnsi="Times New Roman"/>
                <w:b/>
                <w:bCs/>
              </w:rPr>
              <w:t>Stakeholder</w:t>
            </w:r>
          </w:p>
        </w:tc>
        <w:tc>
          <w:tcPr>
            <w:tcW w:w="2774"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center"/>
              <w:rPr>
                <w:rFonts w:ascii="Times New Roman" w:eastAsia="Calibri" w:hAnsi="Times New Roman"/>
                <w:b/>
                <w:bCs/>
                <w:sz w:val="22"/>
                <w:szCs w:val="22"/>
              </w:rPr>
            </w:pPr>
            <w:r>
              <w:rPr>
                <w:rFonts w:ascii="Times New Roman" w:eastAsia="Calibri" w:hAnsi="Times New Roman"/>
                <w:b/>
                <w:bCs/>
              </w:rPr>
              <w:t>Actions to Manage Stakeholder</w:t>
            </w:r>
          </w:p>
        </w:tc>
        <w:tc>
          <w:tcPr>
            <w:tcW w:w="1906"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center"/>
              <w:rPr>
                <w:rFonts w:ascii="Times New Roman" w:eastAsia="Calibri" w:hAnsi="Times New Roman"/>
                <w:b/>
                <w:bCs/>
                <w:sz w:val="22"/>
                <w:szCs w:val="22"/>
              </w:rPr>
            </w:pPr>
            <w:r>
              <w:rPr>
                <w:rFonts w:ascii="Times New Roman" w:eastAsia="Calibri" w:hAnsi="Times New Roman"/>
                <w:b/>
                <w:bCs/>
              </w:rPr>
              <w:t>Frequency of Communication</w:t>
            </w:r>
          </w:p>
        </w:tc>
        <w:tc>
          <w:tcPr>
            <w:tcW w:w="189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center"/>
              <w:rPr>
                <w:rFonts w:ascii="Times New Roman" w:eastAsia="Calibri" w:hAnsi="Times New Roman"/>
                <w:b/>
                <w:bCs/>
                <w:sz w:val="22"/>
                <w:szCs w:val="22"/>
              </w:rPr>
            </w:pPr>
            <w:r>
              <w:rPr>
                <w:rFonts w:ascii="Times New Roman" w:eastAsia="Calibri" w:hAnsi="Times New Roman"/>
                <w:b/>
                <w:bCs/>
              </w:rPr>
              <w:t>Means of Communication</w:t>
            </w:r>
          </w:p>
        </w:tc>
        <w:tc>
          <w:tcPr>
            <w:tcW w:w="2616"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center"/>
              <w:rPr>
                <w:rFonts w:ascii="Times New Roman" w:eastAsia="Calibri" w:hAnsi="Times New Roman"/>
                <w:b/>
                <w:bCs/>
                <w:sz w:val="22"/>
                <w:szCs w:val="22"/>
              </w:rPr>
            </w:pPr>
            <w:r>
              <w:rPr>
                <w:rFonts w:ascii="Times New Roman" w:eastAsia="Calibri" w:hAnsi="Times New Roman"/>
                <w:b/>
                <w:bCs/>
              </w:rPr>
              <w:t>Responsibility</w:t>
            </w:r>
          </w:p>
        </w:tc>
      </w:tr>
      <w:tr w:rsidR="00485B85" w:rsidTr="00485B85">
        <w:trPr>
          <w:trHeight w:val="300"/>
        </w:trPr>
        <w:tc>
          <w:tcPr>
            <w:tcW w:w="54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1</w:t>
            </w:r>
          </w:p>
        </w:tc>
        <w:tc>
          <w:tcPr>
            <w:tcW w:w="171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Management</w:t>
            </w:r>
          </w:p>
        </w:tc>
        <w:tc>
          <w:tcPr>
            <w:tcW w:w="2774"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Regular updates</w:t>
            </w:r>
          </w:p>
        </w:tc>
        <w:tc>
          <w:tcPr>
            <w:tcW w:w="1906"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xml:space="preserve">Weekly/bi-weekly </w:t>
            </w:r>
          </w:p>
        </w:tc>
        <w:tc>
          <w:tcPr>
            <w:tcW w:w="189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w:t>
            </w:r>
          </w:p>
        </w:tc>
        <w:tc>
          <w:tcPr>
            <w:tcW w:w="2616"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Project Manager</w:t>
            </w:r>
          </w:p>
        </w:tc>
      </w:tr>
      <w:tr w:rsidR="00485B85" w:rsidTr="00485B85">
        <w:trPr>
          <w:trHeight w:val="600"/>
        </w:trPr>
        <w:tc>
          <w:tcPr>
            <w:tcW w:w="54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2</w:t>
            </w:r>
          </w:p>
        </w:tc>
        <w:tc>
          <w:tcPr>
            <w:tcW w:w="171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Employees</w:t>
            </w:r>
          </w:p>
        </w:tc>
        <w:tc>
          <w:tcPr>
            <w:tcW w:w="2774"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Regular updates, training, and support during transition</w:t>
            </w:r>
          </w:p>
        </w:tc>
        <w:tc>
          <w:tcPr>
            <w:tcW w:w="1906"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xml:space="preserve">Weekly/bi-weekly </w:t>
            </w:r>
          </w:p>
        </w:tc>
        <w:tc>
          <w:tcPr>
            <w:tcW w:w="189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Meetings, emails, newsletters</w:t>
            </w:r>
          </w:p>
        </w:tc>
        <w:tc>
          <w:tcPr>
            <w:tcW w:w="2616"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Project Manager</w:t>
            </w:r>
          </w:p>
        </w:tc>
      </w:tr>
      <w:tr w:rsidR="00485B85" w:rsidTr="00485B85">
        <w:trPr>
          <w:trHeight w:val="900"/>
        </w:trPr>
        <w:tc>
          <w:tcPr>
            <w:tcW w:w="54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3</w:t>
            </w:r>
          </w:p>
        </w:tc>
        <w:tc>
          <w:tcPr>
            <w:tcW w:w="171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xml:space="preserve">Customers </w:t>
            </w:r>
          </w:p>
        </w:tc>
        <w:tc>
          <w:tcPr>
            <w:tcW w:w="2774"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Communication on changes, potential disruptions, and benefits</w:t>
            </w:r>
          </w:p>
        </w:tc>
        <w:tc>
          <w:tcPr>
            <w:tcW w:w="1906"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Monthly</w:t>
            </w:r>
          </w:p>
        </w:tc>
        <w:tc>
          <w:tcPr>
            <w:tcW w:w="189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Emails, social media updates</w:t>
            </w:r>
          </w:p>
        </w:tc>
        <w:tc>
          <w:tcPr>
            <w:tcW w:w="2616"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Project Manager</w:t>
            </w:r>
          </w:p>
        </w:tc>
      </w:tr>
      <w:tr w:rsidR="00485B85" w:rsidTr="00485B85">
        <w:trPr>
          <w:trHeight w:val="600"/>
        </w:trPr>
        <w:tc>
          <w:tcPr>
            <w:tcW w:w="54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4</w:t>
            </w:r>
          </w:p>
        </w:tc>
        <w:tc>
          <w:tcPr>
            <w:tcW w:w="171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Suppliers</w:t>
            </w:r>
          </w:p>
        </w:tc>
        <w:tc>
          <w:tcPr>
            <w:tcW w:w="2774"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Updates on new logistics, timelines, and requirements</w:t>
            </w:r>
          </w:p>
        </w:tc>
        <w:tc>
          <w:tcPr>
            <w:tcW w:w="1906"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xml:space="preserve">As needed </w:t>
            </w:r>
          </w:p>
        </w:tc>
        <w:tc>
          <w:tcPr>
            <w:tcW w:w="189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xml:space="preserve">Phone calls, emails </w:t>
            </w:r>
          </w:p>
        </w:tc>
        <w:tc>
          <w:tcPr>
            <w:tcW w:w="2616"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Project Manager</w:t>
            </w:r>
          </w:p>
        </w:tc>
      </w:tr>
      <w:tr w:rsidR="00485B85" w:rsidTr="00485B85">
        <w:trPr>
          <w:trHeight w:val="600"/>
        </w:trPr>
        <w:tc>
          <w:tcPr>
            <w:tcW w:w="54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5</w:t>
            </w:r>
          </w:p>
        </w:tc>
        <w:tc>
          <w:tcPr>
            <w:tcW w:w="171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xml:space="preserve">Regulatory Authorities </w:t>
            </w:r>
          </w:p>
        </w:tc>
        <w:tc>
          <w:tcPr>
            <w:tcW w:w="2774"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Compliance updates, permit applications, and approvals</w:t>
            </w:r>
          </w:p>
        </w:tc>
        <w:tc>
          <w:tcPr>
            <w:tcW w:w="1906"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xml:space="preserve">As needed </w:t>
            </w:r>
          </w:p>
        </w:tc>
        <w:tc>
          <w:tcPr>
            <w:tcW w:w="189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Official letters, meeting</w:t>
            </w:r>
          </w:p>
        </w:tc>
        <w:tc>
          <w:tcPr>
            <w:tcW w:w="2616"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Project Manager</w:t>
            </w:r>
          </w:p>
        </w:tc>
      </w:tr>
      <w:tr w:rsidR="00485B85" w:rsidTr="00485B85">
        <w:trPr>
          <w:trHeight w:val="620"/>
        </w:trPr>
        <w:tc>
          <w:tcPr>
            <w:tcW w:w="54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6</w:t>
            </w:r>
          </w:p>
        </w:tc>
        <w:tc>
          <w:tcPr>
            <w:tcW w:w="171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Local Communities</w:t>
            </w:r>
          </w:p>
        </w:tc>
        <w:tc>
          <w:tcPr>
            <w:tcW w:w="2774"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Community engagement, addressing concerns, and benefits</w:t>
            </w:r>
          </w:p>
        </w:tc>
        <w:tc>
          <w:tcPr>
            <w:tcW w:w="1906"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Quarterly</w:t>
            </w:r>
          </w:p>
        </w:tc>
        <w:tc>
          <w:tcPr>
            <w:tcW w:w="189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Community meetings, flyers</w:t>
            </w:r>
          </w:p>
        </w:tc>
        <w:tc>
          <w:tcPr>
            <w:tcW w:w="2616"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Project Manager</w:t>
            </w:r>
          </w:p>
        </w:tc>
      </w:tr>
      <w:tr w:rsidR="00485B85" w:rsidTr="00485B85">
        <w:trPr>
          <w:trHeight w:val="620"/>
        </w:trPr>
        <w:tc>
          <w:tcPr>
            <w:tcW w:w="54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7</w:t>
            </w:r>
          </w:p>
        </w:tc>
        <w:tc>
          <w:tcPr>
            <w:tcW w:w="171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xml:space="preserve">Other Relevant Parties </w:t>
            </w:r>
          </w:p>
        </w:tc>
        <w:tc>
          <w:tcPr>
            <w:tcW w:w="2774" w:type="dxa"/>
            <w:tcBorders>
              <w:top w:val="single" w:sz="4" w:space="0" w:color="auto"/>
              <w:left w:val="single" w:sz="4" w:space="0" w:color="auto"/>
              <w:bottom w:val="single" w:sz="4" w:space="0" w:color="auto"/>
              <w:right w:val="single" w:sz="4" w:space="0" w:color="auto"/>
            </w:tcBorders>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Communication on project progress, impacts, and collaboration</w:t>
            </w:r>
          </w:p>
        </w:tc>
        <w:tc>
          <w:tcPr>
            <w:tcW w:w="1906"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Monthly</w:t>
            </w:r>
          </w:p>
        </w:tc>
        <w:tc>
          <w:tcPr>
            <w:tcW w:w="1890"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 xml:space="preserve">Updates via emails, meetings </w:t>
            </w:r>
          </w:p>
        </w:tc>
        <w:tc>
          <w:tcPr>
            <w:tcW w:w="2616" w:type="dxa"/>
            <w:tcBorders>
              <w:top w:val="single" w:sz="4" w:space="0" w:color="auto"/>
              <w:left w:val="single" w:sz="4" w:space="0" w:color="auto"/>
              <w:bottom w:val="single" w:sz="4" w:space="0" w:color="auto"/>
              <w:right w:val="single" w:sz="4" w:space="0" w:color="auto"/>
            </w:tcBorders>
            <w:noWrap/>
            <w:hideMark/>
          </w:tcPr>
          <w:p w:rsidR="00485B85" w:rsidRDefault="00485B85">
            <w:pPr>
              <w:spacing w:after="0"/>
              <w:jc w:val="both"/>
              <w:rPr>
                <w:rFonts w:ascii="Times New Roman" w:eastAsia="Calibri" w:hAnsi="Times New Roman"/>
                <w:sz w:val="22"/>
                <w:szCs w:val="22"/>
              </w:rPr>
            </w:pPr>
            <w:r>
              <w:rPr>
                <w:rFonts w:ascii="Times New Roman" w:eastAsia="Calibri" w:hAnsi="Times New Roman"/>
              </w:rPr>
              <w:t>Project Manager</w:t>
            </w:r>
          </w:p>
        </w:tc>
      </w:tr>
    </w:tbl>
    <w:p w:rsidR="00485B85" w:rsidRDefault="00485B85" w:rsidP="00485B85">
      <w:pPr>
        <w:jc w:val="both"/>
        <w:rPr>
          <w:rFonts w:ascii="Times New Roman" w:eastAsia="Calibri" w:hAnsi="Times New Roman"/>
        </w:rPr>
      </w:pPr>
      <w:r>
        <w:rPr>
          <w:rFonts w:ascii="Times New Roman" w:eastAsia="Calibri" w:hAnsi="Times New Roman"/>
        </w:rPr>
        <w:t xml:space="preserve"> </w:t>
      </w:r>
    </w:p>
    <w:p w:rsidR="00485B85" w:rsidRDefault="00485B85" w:rsidP="00485B85">
      <w:pPr>
        <w:jc w:val="both"/>
        <w:rPr>
          <w:rFonts w:ascii="Times New Roman" w:eastAsia="Calibri" w:hAnsi="Times New Roman"/>
        </w:rPr>
      </w:pPr>
      <w:r>
        <w:rPr>
          <w:rFonts w:ascii="Times New Roman" w:eastAsia="Calibri" w:hAnsi="Times New Roman"/>
        </w:rPr>
        <w:t xml:space="preserve">By conducting a thorough stakeholder analysis and implementing a comprehensive communication plan, the project team can effectively manage and engage with all stakeholders involved (Butt, et al., 2016) in </w:t>
      </w:r>
      <w:r>
        <w:rPr>
          <w:rFonts w:ascii="Times New Roman" w:eastAsia="Calibri" w:hAnsi="Times New Roman"/>
        </w:rPr>
        <w:lastRenderedPageBreak/>
        <w:t>the relocation of FAWAZ Plastic Enterprises. This will help ensure a smooth transition, address concerns, and build positive relationships throughout the project.</w:t>
      </w:r>
    </w:p>
    <w:p w:rsidR="00485B85" w:rsidRDefault="00485B85" w:rsidP="00485B85">
      <w:pPr>
        <w:jc w:val="both"/>
        <w:rPr>
          <w:rFonts w:ascii="Times New Roman" w:eastAsia="Calibri" w:hAnsi="Times New Roman"/>
          <w:b/>
          <w:bCs/>
        </w:rPr>
      </w:pPr>
      <w:r>
        <w:rPr>
          <w:rFonts w:ascii="Times New Roman" w:eastAsia="Calibri" w:hAnsi="Times New Roman"/>
          <w:b/>
          <w:bCs/>
        </w:rPr>
        <w:t>7.0 PROJECT PLAN</w:t>
      </w:r>
    </w:p>
    <w:p w:rsidR="00485B85" w:rsidRDefault="00485B85" w:rsidP="00485B85">
      <w:pPr>
        <w:jc w:val="both"/>
        <w:rPr>
          <w:rFonts w:ascii="Times New Roman" w:eastAsia="Calibri" w:hAnsi="Times New Roman"/>
          <w:b/>
          <w:bCs/>
        </w:rPr>
      </w:pPr>
      <w:r>
        <w:rPr>
          <w:rFonts w:ascii="Times New Roman" w:eastAsia="Calibri" w:hAnsi="Times New Roman"/>
        </w:rPr>
        <w:t>The project plan for the relocation of FAWAZ Plastic Enterprises from Jos to Ilorin will include a detailed timeline, milestones, deliverables, and responsibilities for each phase of the relocation process.</w:t>
      </w:r>
    </w:p>
    <w:p w:rsidR="00485B85" w:rsidRDefault="00485B85" w:rsidP="00485B85">
      <w:pPr>
        <w:jc w:val="both"/>
        <w:rPr>
          <w:rFonts w:ascii="Times New Roman" w:eastAsia="Calibri" w:hAnsi="Times New Roman"/>
        </w:rPr>
      </w:pPr>
      <w:r>
        <w:rPr>
          <w:rFonts w:ascii="Times New Roman" w:eastAsia="Calibri" w:hAnsi="Times New Roman"/>
        </w:rPr>
        <w:t>Project Plan Timeline:</w:t>
      </w:r>
    </w:p>
    <w:tbl>
      <w:tblPr>
        <w:tblW w:w="9900" w:type="dxa"/>
        <w:tblLook w:val="04A0" w:firstRow="1" w:lastRow="0" w:firstColumn="1" w:lastColumn="0" w:noHBand="0" w:noVBand="1"/>
      </w:tblPr>
      <w:tblGrid>
        <w:gridCol w:w="559"/>
        <w:gridCol w:w="4780"/>
        <w:gridCol w:w="1219"/>
        <w:gridCol w:w="1219"/>
        <w:gridCol w:w="2500"/>
      </w:tblGrid>
      <w:tr w:rsidR="00485B85" w:rsidTr="00485B85">
        <w:trPr>
          <w:trHeight w:val="315"/>
        </w:trPr>
        <w:tc>
          <w:tcPr>
            <w:tcW w:w="460" w:type="dxa"/>
            <w:tcBorders>
              <w:top w:val="single" w:sz="8" w:space="0" w:color="auto"/>
              <w:left w:val="single" w:sz="8" w:space="0" w:color="auto"/>
              <w:bottom w:val="single" w:sz="8" w:space="0" w:color="auto"/>
              <w:right w:val="single" w:sz="4" w:space="0" w:color="auto"/>
            </w:tcBorders>
            <w:noWrap/>
            <w:vAlign w:val="center"/>
            <w:hideMark/>
          </w:tcPr>
          <w:p w:rsidR="00485B85" w:rsidRDefault="00485B85">
            <w:pPr>
              <w:spacing w:after="0"/>
              <w:jc w:val="center"/>
              <w:rPr>
                <w:rFonts w:ascii="Times New Roman" w:hAnsi="Times New Roman"/>
                <w:b/>
                <w:bCs/>
                <w:color w:val="000000"/>
                <w:kern w:val="0"/>
              </w:rPr>
            </w:pPr>
            <w:r>
              <w:rPr>
                <w:rFonts w:ascii="Times New Roman" w:hAnsi="Times New Roman"/>
                <w:b/>
                <w:bCs/>
                <w:color w:val="000000"/>
                <w:kern w:val="0"/>
              </w:rPr>
              <w:t>S/N</w:t>
            </w:r>
          </w:p>
        </w:tc>
        <w:tc>
          <w:tcPr>
            <w:tcW w:w="4780" w:type="dxa"/>
            <w:tcBorders>
              <w:top w:val="single" w:sz="8" w:space="0" w:color="auto"/>
              <w:left w:val="nil"/>
              <w:bottom w:val="single" w:sz="8" w:space="0" w:color="auto"/>
              <w:right w:val="single" w:sz="4" w:space="0" w:color="auto"/>
            </w:tcBorders>
            <w:noWrap/>
            <w:vAlign w:val="center"/>
            <w:hideMark/>
          </w:tcPr>
          <w:p w:rsidR="00485B85" w:rsidRDefault="00485B85">
            <w:pPr>
              <w:spacing w:after="0"/>
              <w:jc w:val="center"/>
              <w:rPr>
                <w:rFonts w:ascii="Times New Roman" w:hAnsi="Times New Roman"/>
                <w:b/>
                <w:bCs/>
                <w:color w:val="000000"/>
                <w:kern w:val="0"/>
              </w:rPr>
            </w:pPr>
            <w:r>
              <w:rPr>
                <w:rFonts w:ascii="Times New Roman" w:hAnsi="Times New Roman"/>
                <w:b/>
                <w:bCs/>
                <w:color w:val="000000"/>
                <w:kern w:val="0"/>
              </w:rPr>
              <w:t>Task</w:t>
            </w:r>
          </w:p>
        </w:tc>
        <w:tc>
          <w:tcPr>
            <w:tcW w:w="1100" w:type="dxa"/>
            <w:tcBorders>
              <w:top w:val="single" w:sz="8" w:space="0" w:color="auto"/>
              <w:left w:val="nil"/>
              <w:bottom w:val="single" w:sz="8" w:space="0" w:color="auto"/>
              <w:right w:val="single" w:sz="4" w:space="0" w:color="auto"/>
            </w:tcBorders>
            <w:noWrap/>
            <w:vAlign w:val="center"/>
            <w:hideMark/>
          </w:tcPr>
          <w:p w:rsidR="00485B85" w:rsidRDefault="00485B85">
            <w:pPr>
              <w:spacing w:after="0"/>
              <w:jc w:val="center"/>
              <w:rPr>
                <w:rFonts w:ascii="Times New Roman" w:hAnsi="Times New Roman"/>
                <w:b/>
                <w:bCs/>
                <w:color w:val="000000"/>
                <w:kern w:val="0"/>
              </w:rPr>
            </w:pPr>
            <w:r>
              <w:rPr>
                <w:rFonts w:ascii="Times New Roman" w:hAnsi="Times New Roman"/>
                <w:b/>
                <w:bCs/>
                <w:color w:val="000000"/>
                <w:kern w:val="0"/>
              </w:rPr>
              <w:t>Start Date</w:t>
            </w:r>
          </w:p>
        </w:tc>
        <w:tc>
          <w:tcPr>
            <w:tcW w:w="1060" w:type="dxa"/>
            <w:tcBorders>
              <w:top w:val="single" w:sz="8" w:space="0" w:color="auto"/>
              <w:left w:val="nil"/>
              <w:bottom w:val="single" w:sz="8" w:space="0" w:color="auto"/>
              <w:right w:val="single" w:sz="4" w:space="0" w:color="auto"/>
            </w:tcBorders>
            <w:noWrap/>
            <w:vAlign w:val="center"/>
            <w:hideMark/>
          </w:tcPr>
          <w:p w:rsidR="00485B85" w:rsidRDefault="00485B85">
            <w:pPr>
              <w:spacing w:after="0"/>
              <w:jc w:val="center"/>
              <w:rPr>
                <w:rFonts w:ascii="Times New Roman" w:hAnsi="Times New Roman"/>
                <w:b/>
                <w:bCs/>
                <w:color w:val="000000"/>
                <w:kern w:val="0"/>
              </w:rPr>
            </w:pPr>
            <w:r>
              <w:rPr>
                <w:rFonts w:ascii="Times New Roman" w:hAnsi="Times New Roman"/>
                <w:b/>
                <w:bCs/>
                <w:color w:val="000000"/>
                <w:kern w:val="0"/>
              </w:rPr>
              <w:t>End Date</w:t>
            </w:r>
          </w:p>
        </w:tc>
        <w:tc>
          <w:tcPr>
            <w:tcW w:w="2500" w:type="dxa"/>
            <w:tcBorders>
              <w:top w:val="single" w:sz="8" w:space="0" w:color="auto"/>
              <w:left w:val="nil"/>
              <w:bottom w:val="single" w:sz="8" w:space="0" w:color="auto"/>
              <w:right w:val="single" w:sz="8" w:space="0" w:color="auto"/>
            </w:tcBorders>
            <w:noWrap/>
            <w:vAlign w:val="center"/>
            <w:hideMark/>
          </w:tcPr>
          <w:p w:rsidR="00485B85" w:rsidRDefault="00485B85">
            <w:pPr>
              <w:spacing w:after="0"/>
              <w:jc w:val="center"/>
              <w:rPr>
                <w:rFonts w:ascii="Times New Roman" w:hAnsi="Times New Roman"/>
                <w:b/>
                <w:bCs/>
                <w:color w:val="000000"/>
                <w:kern w:val="0"/>
              </w:rPr>
            </w:pPr>
            <w:r>
              <w:rPr>
                <w:rFonts w:ascii="Times New Roman" w:hAnsi="Times New Roman"/>
                <w:b/>
                <w:bCs/>
                <w:color w:val="000000"/>
                <w:kern w:val="0"/>
              </w:rPr>
              <w:t>Who is Responsible</w:t>
            </w:r>
          </w:p>
        </w:tc>
      </w:tr>
      <w:tr w:rsidR="00485B85" w:rsidTr="00485B85">
        <w:trPr>
          <w:trHeight w:val="300"/>
        </w:trPr>
        <w:tc>
          <w:tcPr>
            <w:tcW w:w="460" w:type="dxa"/>
            <w:tcBorders>
              <w:top w:val="nil"/>
              <w:left w:val="single" w:sz="8" w:space="0" w:color="auto"/>
              <w:bottom w:val="single" w:sz="4" w:space="0" w:color="auto"/>
              <w:right w:val="single" w:sz="4" w:space="0" w:color="auto"/>
            </w:tcBorders>
            <w:noWrap/>
            <w:vAlign w:val="bottom"/>
            <w:hideMark/>
          </w:tcPr>
          <w:p w:rsidR="00485B85" w:rsidRDefault="00485B85">
            <w:pPr>
              <w:spacing w:after="0"/>
              <w:jc w:val="both"/>
              <w:rPr>
                <w:rFonts w:cs="Calibri"/>
                <w:color w:val="000000"/>
                <w:kern w:val="0"/>
              </w:rPr>
            </w:pPr>
            <w:r>
              <w:rPr>
                <w:rFonts w:cs="Calibri"/>
                <w:color w:val="000000"/>
                <w:kern w:val="0"/>
              </w:rPr>
              <w:t>1</w:t>
            </w:r>
          </w:p>
        </w:tc>
        <w:tc>
          <w:tcPr>
            <w:tcW w:w="478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Identify Stakeholders and Communication Plan</w:t>
            </w:r>
          </w:p>
        </w:tc>
        <w:tc>
          <w:tcPr>
            <w:tcW w:w="110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25/03/2024</w:t>
            </w:r>
          </w:p>
        </w:tc>
        <w:tc>
          <w:tcPr>
            <w:tcW w:w="106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29/03/2024</w:t>
            </w:r>
          </w:p>
        </w:tc>
        <w:tc>
          <w:tcPr>
            <w:tcW w:w="2500" w:type="dxa"/>
            <w:tcBorders>
              <w:top w:val="nil"/>
              <w:left w:val="nil"/>
              <w:bottom w:val="single" w:sz="4" w:space="0" w:color="auto"/>
              <w:right w:val="single" w:sz="8"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Project Manager</w:t>
            </w:r>
          </w:p>
        </w:tc>
      </w:tr>
      <w:tr w:rsidR="00485B85" w:rsidTr="00485B85">
        <w:trPr>
          <w:trHeight w:val="300"/>
        </w:trPr>
        <w:tc>
          <w:tcPr>
            <w:tcW w:w="460" w:type="dxa"/>
            <w:tcBorders>
              <w:top w:val="nil"/>
              <w:left w:val="single" w:sz="8" w:space="0" w:color="auto"/>
              <w:bottom w:val="single" w:sz="4" w:space="0" w:color="auto"/>
              <w:right w:val="single" w:sz="4" w:space="0" w:color="auto"/>
            </w:tcBorders>
            <w:noWrap/>
            <w:vAlign w:val="bottom"/>
            <w:hideMark/>
          </w:tcPr>
          <w:p w:rsidR="00485B85" w:rsidRDefault="00485B85">
            <w:pPr>
              <w:spacing w:after="0"/>
              <w:jc w:val="both"/>
              <w:rPr>
                <w:rFonts w:cs="Calibri"/>
                <w:color w:val="000000"/>
                <w:kern w:val="0"/>
              </w:rPr>
            </w:pPr>
            <w:r>
              <w:rPr>
                <w:rFonts w:cs="Calibri"/>
                <w:color w:val="000000"/>
                <w:kern w:val="0"/>
              </w:rPr>
              <w:t>2</w:t>
            </w:r>
          </w:p>
        </w:tc>
        <w:tc>
          <w:tcPr>
            <w:tcW w:w="478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Conduct Stakeholder Analysis</w:t>
            </w:r>
          </w:p>
        </w:tc>
        <w:tc>
          <w:tcPr>
            <w:tcW w:w="110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02/04/2024</w:t>
            </w:r>
          </w:p>
        </w:tc>
        <w:tc>
          <w:tcPr>
            <w:tcW w:w="106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03/04/2024</w:t>
            </w:r>
          </w:p>
        </w:tc>
        <w:tc>
          <w:tcPr>
            <w:tcW w:w="2500" w:type="dxa"/>
            <w:tcBorders>
              <w:top w:val="nil"/>
              <w:left w:val="nil"/>
              <w:bottom w:val="single" w:sz="4" w:space="0" w:color="auto"/>
              <w:right w:val="single" w:sz="8"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Project Team</w:t>
            </w:r>
          </w:p>
        </w:tc>
      </w:tr>
      <w:tr w:rsidR="00485B85" w:rsidTr="00485B85">
        <w:trPr>
          <w:trHeight w:val="300"/>
        </w:trPr>
        <w:tc>
          <w:tcPr>
            <w:tcW w:w="460" w:type="dxa"/>
            <w:tcBorders>
              <w:top w:val="nil"/>
              <w:left w:val="single" w:sz="8" w:space="0" w:color="auto"/>
              <w:bottom w:val="single" w:sz="4" w:space="0" w:color="auto"/>
              <w:right w:val="single" w:sz="4" w:space="0" w:color="auto"/>
            </w:tcBorders>
            <w:noWrap/>
            <w:vAlign w:val="bottom"/>
            <w:hideMark/>
          </w:tcPr>
          <w:p w:rsidR="00485B85" w:rsidRDefault="00485B85">
            <w:pPr>
              <w:spacing w:after="0"/>
              <w:jc w:val="both"/>
              <w:rPr>
                <w:rFonts w:cs="Calibri"/>
                <w:color w:val="000000"/>
                <w:kern w:val="0"/>
              </w:rPr>
            </w:pPr>
            <w:r>
              <w:rPr>
                <w:rFonts w:cs="Calibri"/>
                <w:color w:val="000000"/>
                <w:kern w:val="0"/>
              </w:rPr>
              <w:t>3</w:t>
            </w:r>
          </w:p>
        </w:tc>
        <w:tc>
          <w:tcPr>
            <w:tcW w:w="478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Develop Communication Plan</w:t>
            </w:r>
          </w:p>
        </w:tc>
        <w:tc>
          <w:tcPr>
            <w:tcW w:w="110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08/04/2024</w:t>
            </w:r>
          </w:p>
        </w:tc>
        <w:tc>
          <w:tcPr>
            <w:tcW w:w="106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09/04/2024</w:t>
            </w:r>
          </w:p>
        </w:tc>
        <w:tc>
          <w:tcPr>
            <w:tcW w:w="2500" w:type="dxa"/>
            <w:tcBorders>
              <w:top w:val="nil"/>
              <w:left w:val="nil"/>
              <w:bottom w:val="single" w:sz="4" w:space="0" w:color="auto"/>
              <w:right w:val="single" w:sz="8"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Communications Specialist</w:t>
            </w:r>
          </w:p>
        </w:tc>
      </w:tr>
      <w:tr w:rsidR="00485B85" w:rsidTr="00485B85">
        <w:trPr>
          <w:trHeight w:val="300"/>
        </w:trPr>
        <w:tc>
          <w:tcPr>
            <w:tcW w:w="460" w:type="dxa"/>
            <w:tcBorders>
              <w:top w:val="nil"/>
              <w:left w:val="single" w:sz="8" w:space="0" w:color="auto"/>
              <w:bottom w:val="single" w:sz="4" w:space="0" w:color="auto"/>
              <w:right w:val="single" w:sz="4" w:space="0" w:color="auto"/>
            </w:tcBorders>
            <w:noWrap/>
            <w:vAlign w:val="bottom"/>
            <w:hideMark/>
          </w:tcPr>
          <w:p w:rsidR="00485B85" w:rsidRDefault="00485B85">
            <w:pPr>
              <w:spacing w:after="0"/>
              <w:jc w:val="both"/>
              <w:rPr>
                <w:rFonts w:cs="Calibri"/>
                <w:color w:val="000000"/>
                <w:kern w:val="0"/>
              </w:rPr>
            </w:pPr>
            <w:r>
              <w:rPr>
                <w:rFonts w:cs="Calibri"/>
                <w:color w:val="000000"/>
                <w:kern w:val="0"/>
              </w:rPr>
              <w:t>4</w:t>
            </w:r>
          </w:p>
        </w:tc>
        <w:tc>
          <w:tcPr>
            <w:tcW w:w="478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Assess Resource Requirements</w:t>
            </w:r>
          </w:p>
        </w:tc>
        <w:tc>
          <w:tcPr>
            <w:tcW w:w="110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15/04/2024</w:t>
            </w:r>
          </w:p>
        </w:tc>
        <w:tc>
          <w:tcPr>
            <w:tcW w:w="106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19/04/2024</w:t>
            </w:r>
          </w:p>
        </w:tc>
        <w:tc>
          <w:tcPr>
            <w:tcW w:w="2500" w:type="dxa"/>
            <w:tcBorders>
              <w:top w:val="nil"/>
              <w:left w:val="nil"/>
              <w:bottom w:val="single" w:sz="4" w:space="0" w:color="auto"/>
              <w:right w:val="single" w:sz="8"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Project Manager</w:t>
            </w:r>
          </w:p>
        </w:tc>
      </w:tr>
      <w:tr w:rsidR="00485B85" w:rsidTr="00485B85">
        <w:trPr>
          <w:trHeight w:val="300"/>
        </w:trPr>
        <w:tc>
          <w:tcPr>
            <w:tcW w:w="460" w:type="dxa"/>
            <w:tcBorders>
              <w:top w:val="nil"/>
              <w:left w:val="single" w:sz="8" w:space="0" w:color="auto"/>
              <w:bottom w:val="single" w:sz="4" w:space="0" w:color="auto"/>
              <w:right w:val="single" w:sz="4" w:space="0" w:color="auto"/>
            </w:tcBorders>
            <w:noWrap/>
            <w:vAlign w:val="bottom"/>
            <w:hideMark/>
          </w:tcPr>
          <w:p w:rsidR="00485B85" w:rsidRDefault="00485B85">
            <w:pPr>
              <w:spacing w:after="0"/>
              <w:jc w:val="both"/>
              <w:rPr>
                <w:rFonts w:cs="Calibri"/>
                <w:color w:val="000000"/>
                <w:kern w:val="0"/>
              </w:rPr>
            </w:pPr>
            <w:r>
              <w:rPr>
                <w:rFonts w:cs="Calibri"/>
                <w:color w:val="000000"/>
                <w:kern w:val="0"/>
              </w:rPr>
              <w:t>5</w:t>
            </w:r>
          </w:p>
        </w:tc>
        <w:tc>
          <w:tcPr>
            <w:tcW w:w="478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Develop Project Budget</w:t>
            </w:r>
          </w:p>
        </w:tc>
        <w:tc>
          <w:tcPr>
            <w:tcW w:w="110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22/04/2024</w:t>
            </w:r>
          </w:p>
        </w:tc>
        <w:tc>
          <w:tcPr>
            <w:tcW w:w="106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03/05/2024</w:t>
            </w:r>
          </w:p>
        </w:tc>
        <w:tc>
          <w:tcPr>
            <w:tcW w:w="2500" w:type="dxa"/>
            <w:tcBorders>
              <w:top w:val="nil"/>
              <w:left w:val="nil"/>
              <w:bottom w:val="single" w:sz="4" w:space="0" w:color="auto"/>
              <w:right w:val="single" w:sz="8"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Finance Team</w:t>
            </w:r>
          </w:p>
        </w:tc>
      </w:tr>
      <w:tr w:rsidR="00485B85" w:rsidTr="00485B85">
        <w:trPr>
          <w:trHeight w:val="300"/>
        </w:trPr>
        <w:tc>
          <w:tcPr>
            <w:tcW w:w="460" w:type="dxa"/>
            <w:tcBorders>
              <w:top w:val="nil"/>
              <w:left w:val="single" w:sz="8" w:space="0" w:color="auto"/>
              <w:bottom w:val="single" w:sz="4" w:space="0" w:color="auto"/>
              <w:right w:val="single" w:sz="4" w:space="0" w:color="auto"/>
            </w:tcBorders>
            <w:noWrap/>
            <w:vAlign w:val="bottom"/>
            <w:hideMark/>
          </w:tcPr>
          <w:p w:rsidR="00485B85" w:rsidRDefault="00485B85">
            <w:pPr>
              <w:spacing w:after="0"/>
              <w:jc w:val="both"/>
              <w:rPr>
                <w:rFonts w:cs="Calibri"/>
                <w:color w:val="000000"/>
                <w:kern w:val="0"/>
              </w:rPr>
            </w:pPr>
            <w:r>
              <w:rPr>
                <w:rFonts w:cs="Calibri"/>
                <w:color w:val="000000"/>
                <w:kern w:val="0"/>
              </w:rPr>
              <w:t>6</w:t>
            </w:r>
          </w:p>
        </w:tc>
        <w:tc>
          <w:tcPr>
            <w:tcW w:w="478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Secure Necessary Permits and Licenses</w:t>
            </w:r>
          </w:p>
        </w:tc>
        <w:tc>
          <w:tcPr>
            <w:tcW w:w="110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08/05/2024</w:t>
            </w:r>
          </w:p>
        </w:tc>
        <w:tc>
          <w:tcPr>
            <w:tcW w:w="106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4/6/2024</w:t>
            </w:r>
          </w:p>
        </w:tc>
        <w:tc>
          <w:tcPr>
            <w:tcW w:w="2500" w:type="dxa"/>
            <w:tcBorders>
              <w:top w:val="nil"/>
              <w:left w:val="nil"/>
              <w:bottom w:val="single" w:sz="4" w:space="0" w:color="auto"/>
              <w:right w:val="single" w:sz="8"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Legal Team</w:t>
            </w:r>
          </w:p>
        </w:tc>
      </w:tr>
      <w:tr w:rsidR="00485B85" w:rsidTr="00485B85">
        <w:trPr>
          <w:trHeight w:val="300"/>
        </w:trPr>
        <w:tc>
          <w:tcPr>
            <w:tcW w:w="460" w:type="dxa"/>
            <w:tcBorders>
              <w:top w:val="nil"/>
              <w:left w:val="single" w:sz="8" w:space="0" w:color="auto"/>
              <w:bottom w:val="single" w:sz="4" w:space="0" w:color="auto"/>
              <w:right w:val="single" w:sz="4" w:space="0" w:color="auto"/>
            </w:tcBorders>
            <w:noWrap/>
            <w:vAlign w:val="bottom"/>
            <w:hideMark/>
          </w:tcPr>
          <w:p w:rsidR="00485B85" w:rsidRDefault="00485B85">
            <w:pPr>
              <w:spacing w:after="0"/>
              <w:jc w:val="both"/>
              <w:rPr>
                <w:rFonts w:cs="Calibri"/>
                <w:color w:val="000000"/>
                <w:kern w:val="0"/>
              </w:rPr>
            </w:pPr>
            <w:r>
              <w:rPr>
                <w:rFonts w:cs="Calibri"/>
                <w:color w:val="000000"/>
                <w:kern w:val="0"/>
              </w:rPr>
              <w:t>7</w:t>
            </w:r>
          </w:p>
        </w:tc>
        <w:tc>
          <w:tcPr>
            <w:tcW w:w="478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Plan Physical Relocation Logistics</w:t>
            </w:r>
          </w:p>
        </w:tc>
        <w:tc>
          <w:tcPr>
            <w:tcW w:w="110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5/5/2024</w:t>
            </w:r>
          </w:p>
        </w:tc>
        <w:tc>
          <w:tcPr>
            <w:tcW w:w="106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11/5/2024</w:t>
            </w:r>
          </w:p>
        </w:tc>
        <w:tc>
          <w:tcPr>
            <w:tcW w:w="2500" w:type="dxa"/>
            <w:tcBorders>
              <w:top w:val="nil"/>
              <w:left w:val="nil"/>
              <w:bottom w:val="single" w:sz="4" w:space="0" w:color="auto"/>
              <w:right w:val="single" w:sz="8"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Logistics Team</w:t>
            </w:r>
          </w:p>
        </w:tc>
      </w:tr>
      <w:tr w:rsidR="00485B85" w:rsidTr="00485B85">
        <w:trPr>
          <w:trHeight w:val="300"/>
        </w:trPr>
        <w:tc>
          <w:tcPr>
            <w:tcW w:w="460" w:type="dxa"/>
            <w:tcBorders>
              <w:top w:val="nil"/>
              <w:left w:val="single" w:sz="8" w:space="0" w:color="auto"/>
              <w:bottom w:val="single" w:sz="4" w:space="0" w:color="auto"/>
              <w:right w:val="single" w:sz="4" w:space="0" w:color="auto"/>
            </w:tcBorders>
            <w:noWrap/>
            <w:vAlign w:val="bottom"/>
            <w:hideMark/>
          </w:tcPr>
          <w:p w:rsidR="00485B85" w:rsidRDefault="00485B85">
            <w:pPr>
              <w:spacing w:after="0"/>
              <w:jc w:val="both"/>
              <w:rPr>
                <w:rFonts w:cs="Calibri"/>
                <w:color w:val="000000"/>
                <w:kern w:val="0"/>
              </w:rPr>
            </w:pPr>
            <w:r>
              <w:rPr>
                <w:rFonts w:cs="Calibri"/>
                <w:color w:val="000000"/>
                <w:kern w:val="0"/>
              </w:rPr>
              <w:t>8</w:t>
            </w:r>
          </w:p>
        </w:tc>
        <w:tc>
          <w:tcPr>
            <w:tcW w:w="478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Coordinate Employee Training and Transition</w:t>
            </w:r>
          </w:p>
        </w:tc>
        <w:tc>
          <w:tcPr>
            <w:tcW w:w="110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12/6/2024</w:t>
            </w:r>
          </w:p>
        </w:tc>
        <w:tc>
          <w:tcPr>
            <w:tcW w:w="106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21/06/2024</w:t>
            </w:r>
          </w:p>
        </w:tc>
        <w:tc>
          <w:tcPr>
            <w:tcW w:w="2500" w:type="dxa"/>
            <w:tcBorders>
              <w:top w:val="nil"/>
              <w:left w:val="nil"/>
              <w:bottom w:val="single" w:sz="4" w:space="0" w:color="auto"/>
              <w:right w:val="single" w:sz="8"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HR Team</w:t>
            </w:r>
          </w:p>
        </w:tc>
      </w:tr>
      <w:tr w:rsidR="00485B85" w:rsidTr="00485B85">
        <w:trPr>
          <w:trHeight w:val="300"/>
        </w:trPr>
        <w:tc>
          <w:tcPr>
            <w:tcW w:w="460" w:type="dxa"/>
            <w:tcBorders>
              <w:top w:val="nil"/>
              <w:left w:val="single" w:sz="8" w:space="0" w:color="auto"/>
              <w:bottom w:val="single" w:sz="4" w:space="0" w:color="auto"/>
              <w:right w:val="single" w:sz="4" w:space="0" w:color="auto"/>
            </w:tcBorders>
            <w:noWrap/>
            <w:vAlign w:val="bottom"/>
            <w:hideMark/>
          </w:tcPr>
          <w:p w:rsidR="00485B85" w:rsidRDefault="00485B85">
            <w:pPr>
              <w:spacing w:after="0"/>
              <w:jc w:val="both"/>
              <w:rPr>
                <w:rFonts w:cs="Calibri"/>
                <w:color w:val="000000"/>
                <w:kern w:val="0"/>
              </w:rPr>
            </w:pPr>
            <w:r>
              <w:rPr>
                <w:rFonts w:cs="Calibri"/>
                <w:color w:val="000000"/>
                <w:kern w:val="0"/>
              </w:rPr>
              <w:t>9</w:t>
            </w:r>
          </w:p>
        </w:tc>
        <w:tc>
          <w:tcPr>
            <w:tcW w:w="478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Conduct Trial Run at New Location</w:t>
            </w:r>
          </w:p>
        </w:tc>
        <w:tc>
          <w:tcPr>
            <w:tcW w:w="110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01/07/2024</w:t>
            </w:r>
          </w:p>
        </w:tc>
        <w:tc>
          <w:tcPr>
            <w:tcW w:w="106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09/07/2024</w:t>
            </w:r>
          </w:p>
        </w:tc>
        <w:tc>
          <w:tcPr>
            <w:tcW w:w="2500" w:type="dxa"/>
            <w:tcBorders>
              <w:top w:val="nil"/>
              <w:left w:val="nil"/>
              <w:bottom w:val="single" w:sz="4" w:space="0" w:color="auto"/>
              <w:right w:val="single" w:sz="8"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Operations Team</w:t>
            </w:r>
          </w:p>
        </w:tc>
      </w:tr>
      <w:tr w:rsidR="00485B85" w:rsidTr="00485B85">
        <w:trPr>
          <w:trHeight w:val="300"/>
        </w:trPr>
        <w:tc>
          <w:tcPr>
            <w:tcW w:w="460" w:type="dxa"/>
            <w:tcBorders>
              <w:top w:val="nil"/>
              <w:left w:val="single" w:sz="8" w:space="0" w:color="auto"/>
              <w:bottom w:val="single" w:sz="4" w:space="0" w:color="auto"/>
              <w:right w:val="single" w:sz="4" w:space="0" w:color="auto"/>
            </w:tcBorders>
            <w:noWrap/>
            <w:vAlign w:val="bottom"/>
            <w:hideMark/>
          </w:tcPr>
          <w:p w:rsidR="00485B85" w:rsidRDefault="00485B85">
            <w:pPr>
              <w:spacing w:after="0"/>
              <w:jc w:val="both"/>
              <w:rPr>
                <w:rFonts w:cs="Calibri"/>
                <w:color w:val="000000"/>
                <w:kern w:val="0"/>
              </w:rPr>
            </w:pPr>
            <w:r>
              <w:rPr>
                <w:rFonts w:cs="Calibri"/>
                <w:color w:val="000000"/>
                <w:kern w:val="0"/>
              </w:rPr>
              <w:t>10</w:t>
            </w:r>
          </w:p>
        </w:tc>
        <w:tc>
          <w:tcPr>
            <w:tcW w:w="478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Official Relocation and Transition</w:t>
            </w:r>
          </w:p>
        </w:tc>
        <w:tc>
          <w:tcPr>
            <w:tcW w:w="110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10/07/2024</w:t>
            </w:r>
          </w:p>
        </w:tc>
        <w:tc>
          <w:tcPr>
            <w:tcW w:w="106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29/07/2024</w:t>
            </w:r>
          </w:p>
        </w:tc>
        <w:tc>
          <w:tcPr>
            <w:tcW w:w="2500" w:type="dxa"/>
            <w:tcBorders>
              <w:top w:val="nil"/>
              <w:left w:val="nil"/>
              <w:bottom w:val="single" w:sz="4" w:space="0" w:color="auto"/>
              <w:right w:val="single" w:sz="8"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Project Manager</w:t>
            </w:r>
          </w:p>
        </w:tc>
      </w:tr>
      <w:tr w:rsidR="00485B85" w:rsidTr="00485B85">
        <w:trPr>
          <w:trHeight w:val="300"/>
        </w:trPr>
        <w:tc>
          <w:tcPr>
            <w:tcW w:w="460" w:type="dxa"/>
            <w:tcBorders>
              <w:top w:val="nil"/>
              <w:left w:val="single" w:sz="8" w:space="0" w:color="auto"/>
              <w:bottom w:val="single" w:sz="4" w:space="0" w:color="auto"/>
              <w:right w:val="single" w:sz="4" w:space="0" w:color="auto"/>
            </w:tcBorders>
            <w:noWrap/>
            <w:vAlign w:val="bottom"/>
            <w:hideMark/>
          </w:tcPr>
          <w:p w:rsidR="00485B85" w:rsidRDefault="00485B85">
            <w:pPr>
              <w:spacing w:after="0"/>
              <w:jc w:val="both"/>
              <w:rPr>
                <w:rFonts w:cs="Calibri"/>
                <w:color w:val="000000"/>
                <w:kern w:val="0"/>
              </w:rPr>
            </w:pPr>
            <w:r>
              <w:rPr>
                <w:rFonts w:cs="Calibri"/>
                <w:color w:val="000000"/>
                <w:kern w:val="0"/>
              </w:rPr>
              <w:t>11</w:t>
            </w:r>
          </w:p>
        </w:tc>
        <w:tc>
          <w:tcPr>
            <w:tcW w:w="478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Monitor and Evaluate Post-Relocation Performance</w:t>
            </w:r>
          </w:p>
        </w:tc>
        <w:tc>
          <w:tcPr>
            <w:tcW w:w="110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29/07/2024</w:t>
            </w:r>
          </w:p>
        </w:tc>
        <w:tc>
          <w:tcPr>
            <w:tcW w:w="1060" w:type="dxa"/>
            <w:tcBorders>
              <w:top w:val="nil"/>
              <w:left w:val="nil"/>
              <w:bottom w:val="single" w:sz="4"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05/08/2024</w:t>
            </w:r>
          </w:p>
        </w:tc>
        <w:tc>
          <w:tcPr>
            <w:tcW w:w="2500" w:type="dxa"/>
            <w:tcBorders>
              <w:top w:val="nil"/>
              <w:left w:val="nil"/>
              <w:bottom w:val="single" w:sz="4" w:space="0" w:color="auto"/>
              <w:right w:val="single" w:sz="8"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Project Team</w:t>
            </w:r>
          </w:p>
        </w:tc>
      </w:tr>
      <w:tr w:rsidR="00485B85" w:rsidTr="00485B85">
        <w:trPr>
          <w:trHeight w:val="315"/>
        </w:trPr>
        <w:tc>
          <w:tcPr>
            <w:tcW w:w="460" w:type="dxa"/>
            <w:tcBorders>
              <w:top w:val="nil"/>
              <w:left w:val="single" w:sz="8" w:space="0" w:color="auto"/>
              <w:bottom w:val="single" w:sz="8" w:space="0" w:color="auto"/>
              <w:right w:val="single" w:sz="4" w:space="0" w:color="auto"/>
            </w:tcBorders>
            <w:noWrap/>
            <w:vAlign w:val="bottom"/>
            <w:hideMark/>
          </w:tcPr>
          <w:p w:rsidR="00485B85" w:rsidRDefault="00485B85">
            <w:pPr>
              <w:spacing w:after="0"/>
              <w:jc w:val="both"/>
              <w:rPr>
                <w:rFonts w:cs="Calibri"/>
                <w:color w:val="000000"/>
                <w:kern w:val="0"/>
              </w:rPr>
            </w:pPr>
            <w:r>
              <w:rPr>
                <w:rFonts w:cs="Calibri"/>
                <w:color w:val="000000"/>
                <w:kern w:val="0"/>
              </w:rPr>
              <w:t>12</w:t>
            </w:r>
          </w:p>
        </w:tc>
        <w:tc>
          <w:tcPr>
            <w:tcW w:w="4780" w:type="dxa"/>
            <w:tcBorders>
              <w:top w:val="nil"/>
              <w:left w:val="nil"/>
              <w:bottom w:val="single" w:sz="8"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Submit Final Report and Recommendations</w:t>
            </w:r>
          </w:p>
        </w:tc>
        <w:tc>
          <w:tcPr>
            <w:tcW w:w="1100" w:type="dxa"/>
            <w:tcBorders>
              <w:top w:val="nil"/>
              <w:left w:val="nil"/>
              <w:bottom w:val="single" w:sz="8"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7/08/2024</w:t>
            </w:r>
          </w:p>
        </w:tc>
        <w:tc>
          <w:tcPr>
            <w:tcW w:w="1060" w:type="dxa"/>
            <w:tcBorders>
              <w:top w:val="nil"/>
              <w:left w:val="nil"/>
              <w:bottom w:val="single" w:sz="8" w:space="0" w:color="auto"/>
              <w:right w:val="single" w:sz="4"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07/08/2024</w:t>
            </w:r>
          </w:p>
        </w:tc>
        <w:tc>
          <w:tcPr>
            <w:tcW w:w="2500" w:type="dxa"/>
            <w:tcBorders>
              <w:top w:val="nil"/>
              <w:left w:val="nil"/>
              <w:bottom w:val="single" w:sz="8" w:space="0" w:color="auto"/>
              <w:right w:val="single" w:sz="8" w:space="0" w:color="auto"/>
            </w:tcBorders>
            <w:noWrap/>
            <w:vAlign w:val="center"/>
            <w:hideMark/>
          </w:tcPr>
          <w:p w:rsidR="00485B85" w:rsidRDefault="00485B85">
            <w:pPr>
              <w:spacing w:after="0"/>
              <w:jc w:val="both"/>
              <w:rPr>
                <w:rFonts w:ascii="Times New Roman" w:hAnsi="Times New Roman"/>
                <w:color w:val="000000"/>
                <w:kern w:val="0"/>
              </w:rPr>
            </w:pPr>
            <w:r>
              <w:rPr>
                <w:rFonts w:ascii="Times New Roman" w:hAnsi="Times New Roman"/>
                <w:color w:val="000000"/>
                <w:kern w:val="0"/>
              </w:rPr>
              <w:t>Project Manager</w:t>
            </w:r>
          </w:p>
        </w:tc>
      </w:tr>
    </w:tbl>
    <w:p w:rsidR="00485B85" w:rsidRDefault="00485B85" w:rsidP="00485B85">
      <w:pPr>
        <w:jc w:val="both"/>
        <w:rPr>
          <w:rFonts w:ascii="Times New Roman" w:eastAsia="Calibri" w:hAnsi="Times New Roman"/>
        </w:rPr>
      </w:pPr>
      <w:r>
        <w:rPr>
          <w:rFonts w:ascii="Times New Roman" w:eastAsia="Calibri" w:hAnsi="Times New Roman"/>
        </w:rPr>
        <w:t xml:space="preserve"> </w:t>
      </w:r>
    </w:p>
    <w:p w:rsidR="00485B85" w:rsidRDefault="00485B85" w:rsidP="00485B85">
      <w:pPr>
        <w:jc w:val="both"/>
        <w:rPr>
          <w:rFonts w:ascii="Times New Roman" w:eastAsia="Calibri" w:hAnsi="Times New Roman"/>
        </w:rPr>
      </w:pPr>
      <w:r>
        <w:rPr>
          <w:rFonts w:ascii="Times New Roman" w:eastAsia="Calibri" w:hAnsi="Times New Roman"/>
        </w:rPr>
        <w:t>This project plan provides a structured timeline for the various phases of the relocation process, assigning responsibilities to relevant team members and ensuring that key milestones are met. Risk management strategies and contingency plans will be integrated into each phase to address any potential challenges that may arise during the relocation of FAWAZ Plastic Enterprises.</w:t>
      </w:r>
    </w:p>
    <w:p w:rsidR="00485B85" w:rsidRDefault="00485B85" w:rsidP="00485B85">
      <w:pPr>
        <w:jc w:val="both"/>
        <w:rPr>
          <w:rFonts w:ascii="Times New Roman" w:eastAsia="Calibri" w:hAnsi="Times New Roman"/>
        </w:rPr>
      </w:pPr>
      <w:r>
        <w:rPr>
          <w:rFonts w:ascii="Times New Roman" w:eastAsia="Calibri" w:hAnsi="Times New Roman"/>
        </w:rPr>
        <w:t>GANTT CHART</w:t>
      </w:r>
    </w:p>
    <w:p w:rsidR="00485B85" w:rsidRDefault="00485B85" w:rsidP="00485B85">
      <w:pPr>
        <w:ind w:left="1170" w:hanging="1170"/>
        <w:jc w:val="both"/>
        <w:rPr>
          <w:rFonts w:ascii="Times New Roman" w:eastAsia="Calibri" w:hAnsi="Times New Roman"/>
        </w:rPr>
      </w:pPr>
      <w:r>
        <w:rPr>
          <w:noProof/>
        </w:rPr>
        <w:lastRenderedPageBreak/>
        <w:drawing>
          <wp:inline distT="0" distB="0" distL="0" distR="0">
            <wp:extent cx="7515225" cy="2581275"/>
            <wp:effectExtent l="0" t="0" r="9525" b="9525"/>
            <wp:docPr id="6" name="Picture 6" descr="C:\Users\USER\AppData\Local\Temp\ksohtml21748\wp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ksohtml21748\wps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15225" cy="2581275"/>
                    </a:xfrm>
                    <a:prstGeom prst="rect">
                      <a:avLst/>
                    </a:prstGeom>
                    <a:noFill/>
                    <a:ln>
                      <a:noFill/>
                    </a:ln>
                  </pic:spPr>
                </pic:pic>
              </a:graphicData>
            </a:graphic>
          </wp:inline>
        </w:drawing>
      </w:r>
      <w:r>
        <w:rPr>
          <w:rFonts w:ascii="Times New Roman" w:eastAsia="Calibri" w:hAnsi="Times New Roman"/>
        </w:rPr>
        <w:t xml:space="preserve"> </w:t>
      </w:r>
    </w:p>
    <w:p w:rsidR="00485B85" w:rsidRDefault="00485B85" w:rsidP="00485B85">
      <w:pPr>
        <w:jc w:val="both"/>
        <w:rPr>
          <w:rFonts w:ascii="Times New Roman" w:eastAsia="Calibri" w:hAnsi="Times New Roman"/>
          <w:b/>
          <w:bCs/>
        </w:rPr>
      </w:pPr>
      <w:r>
        <w:rPr>
          <w:rFonts w:ascii="Times New Roman" w:eastAsia="Calibri" w:hAnsi="Times New Roman"/>
          <w:b/>
          <w:bCs/>
        </w:rPr>
        <w:t xml:space="preserve"> </w:t>
      </w:r>
    </w:p>
    <w:p w:rsidR="00485B85" w:rsidRDefault="00485B85" w:rsidP="00485B85">
      <w:pPr>
        <w:ind w:left="630" w:hanging="630"/>
        <w:jc w:val="both"/>
        <w:rPr>
          <w:rFonts w:ascii="Times New Roman" w:eastAsia="Calibri" w:hAnsi="Times New Roman"/>
          <w:b/>
          <w:bCs/>
        </w:rPr>
      </w:pPr>
      <w:r>
        <w:rPr>
          <w:noProof/>
        </w:rPr>
        <w:drawing>
          <wp:inline distT="0" distB="0" distL="0" distR="0">
            <wp:extent cx="6981825" cy="2228850"/>
            <wp:effectExtent l="0" t="0" r="9525" b="0"/>
            <wp:docPr id="5" name="Picture 5" descr="C:\Users\USER\AppData\Local\Temp\ksohtml21748\wp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ksohtml21748\wps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1825" cy="2228850"/>
                    </a:xfrm>
                    <a:prstGeom prst="rect">
                      <a:avLst/>
                    </a:prstGeom>
                    <a:noFill/>
                    <a:ln>
                      <a:noFill/>
                    </a:ln>
                  </pic:spPr>
                </pic:pic>
              </a:graphicData>
            </a:graphic>
          </wp:inline>
        </w:drawing>
      </w:r>
      <w:r>
        <w:rPr>
          <w:rFonts w:ascii="Times New Roman" w:eastAsia="Calibri" w:hAnsi="Times New Roman"/>
          <w:b/>
          <w:bCs/>
        </w:rPr>
        <w:t xml:space="preserve"> </w:t>
      </w:r>
    </w:p>
    <w:p w:rsidR="00485B85" w:rsidRDefault="00485B85" w:rsidP="00485B85">
      <w:pPr>
        <w:jc w:val="both"/>
        <w:rPr>
          <w:rFonts w:ascii="Times New Roman" w:eastAsia="Calibri" w:hAnsi="Times New Roman"/>
          <w:b/>
          <w:bCs/>
        </w:rPr>
      </w:pPr>
      <w:r>
        <w:rPr>
          <w:noProof/>
        </w:rPr>
        <w:drawing>
          <wp:inline distT="0" distB="0" distL="0" distR="0">
            <wp:extent cx="5943600" cy="2190750"/>
            <wp:effectExtent l="0" t="0" r="0" b="0"/>
            <wp:docPr id="4" name="Picture 4" descr="C:\Users\USER\AppData\Local\Temp\ksohtml21748\wp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ksohtml21748\wps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190750"/>
                    </a:xfrm>
                    <a:prstGeom prst="rect">
                      <a:avLst/>
                    </a:prstGeom>
                    <a:noFill/>
                    <a:ln>
                      <a:noFill/>
                    </a:ln>
                  </pic:spPr>
                </pic:pic>
              </a:graphicData>
            </a:graphic>
          </wp:inline>
        </w:drawing>
      </w:r>
      <w:r>
        <w:rPr>
          <w:rFonts w:ascii="Times New Roman" w:eastAsia="Calibri" w:hAnsi="Times New Roman"/>
          <w:b/>
          <w:bCs/>
        </w:rPr>
        <w:t xml:space="preserve"> </w:t>
      </w:r>
    </w:p>
    <w:p w:rsidR="00485B85" w:rsidRDefault="00485B85" w:rsidP="00485B85">
      <w:pPr>
        <w:jc w:val="both"/>
        <w:rPr>
          <w:rFonts w:ascii="Times New Roman" w:eastAsia="Calibri" w:hAnsi="Times New Roman"/>
          <w:b/>
          <w:bCs/>
        </w:rPr>
      </w:pPr>
      <w:r>
        <w:rPr>
          <w:rFonts w:ascii="Times New Roman" w:eastAsia="Calibri" w:hAnsi="Times New Roman"/>
          <w:b/>
          <w:bCs/>
        </w:rPr>
        <w:lastRenderedPageBreak/>
        <w:t xml:space="preserve"> </w:t>
      </w:r>
    </w:p>
    <w:p w:rsidR="00485B85" w:rsidRDefault="00485B85" w:rsidP="00485B85">
      <w:pPr>
        <w:jc w:val="both"/>
        <w:rPr>
          <w:rFonts w:ascii="Times New Roman" w:eastAsia="Calibri" w:hAnsi="Times New Roman"/>
          <w:b/>
          <w:bCs/>
        </w:rPr>
      </w:pPr>
      <w:r>
        <w:rPr>
          <w:rFonts w:ascii="Times New Roman" w:eastAsia="Calibri" w:hAnsi="Times New Roman"/>
          <w:b/>
          <w:bCs/>
        </w:rPr>
        <w:t>NETWORK DIAGRAM</w:t>
      </w:r>
    </w:p>
    <w:p w:rsidR="00485B85" w:rsidRDefault="00485B85" w:rsidP="00485B85">
      <w:pPr>
        <w:ind w:left="990" w:hanging="990"/>
        <w:jc w:val="both"/>
        <w:rPr>
          <w:rFonts w:ascii="Times New Roman" w:eastAsia="Calibri" w:hAnsi="Times New Roman"/>
          <w:b/>
          <w:bCs/>
        </w:rPr>
      </w:pPr>
      <w:r>
        <w:rPr>
          <w:noProof/>
        </w:rPr>
        <w:drawing>
          <wp:inline distT="0" distB="0" distL="0" distR="0">
            <wp:extent cx="7096125" cy="1476375"/>
            <wp:effectExtent l="0" t="0" r="9525" b="9525"/>
            <wp:docPr id="3" name="Picture 3" descr="C:\Users\USER\AppData\Local\Temp\ksohtml21748\wp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Temp\ksohtml21748\wps1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96125" cy="1476375"/>
                    </a:xfrm>
                    <a:prstGeom prst="rect">
                      <a:avLst/>
                    </a:prstGeom>
                    <a:noFill/>
                    <a:ln>
                      <a:noFill/>
                    </a:ln>
                  </pic:spPr>
                </pic:pic>
              </a:graphicData>
            </a:graphic>
          </wp:inline>
        </w:drawing>
      </w:r>
      <w:r>
        <w:rPr>
          <w:rFonts w:ascii="Times New Roman" w:eastAsia="Calibri" w:hAnsi="Times New Roman"/>
          <w:b/>
          <w:bCs/>
        </w:rPr>
        <w:t xml:space="preserve"> </w:t>
      </w:r>
    </w:p>
    <w:p w:rsidR="00485B85" w:rsidRDefault="00485B85" w:rsidP="00485B85">
      <w:pPr>
        <w:ind w:left="720" w:hanging="720"/>
        <w:jc w:val="both"/>
        <w:rPr>
          <w:rFonts w:ascii="Times New Roman" w:eastAsia="Calibri" w:hAnsi="Times New Roman"/>
          <w:b/>
          <w:bCs/>
        </w:rPr>
      </w:pPr>
      <w:r>
        <w:rPr>
          <w:noProof/>
        </w:rPr>
        <w:drawing>
          <wp:inline distT="0" distB="0" distL="0" distR="0">
            <wp:extent cx="6915150" cy="1314450"/>
            <wp:effectExtent l="0" t="0" r="0" b="0"/>
            <wp:docPr id="2" name="Picture 2" descr="C:\Users\USER\AppData\Local\Temp\ksohtml21748\wp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Temp\ksohtml21748\wps1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15150" cy="1314450"/>
                    </a:xfrm>
                    <a:prstGeom prst="rect">
                      <a:avLst/>
                    </a:prstGeom>
                    <a:noFill/>
                    <a:ln>
                      <a:noFill/>
                    </a:ln>
                  </pic:spPr>
                </pic:pic>
              </a:graphicData>
            </a:graphic>
          </wp:inline>
        </w:drawing>
      </w:r>
      <w:r>
        <w:rPr>
          <w:rFonts w:ascii="Times New Roman" w:eastAsia="Calibri" w:hAnsi="Times New Roman"/>
          <w:b/>
          <w:bCs/>
        </w:rPr>
        <w:t xml:space="preserve"> </w:t>
      </w:r>
    </w:p>
    <w:p w:rsidR="00485B85" w:rsidRDefault="00485B85" w:rsidP="00485B85">
      <w:pPr>
        <w:ind w:left="630" w:hanging="630"/>
        <w:jc w:val="both"/>
        <w:rPr>
          <w:rFonts w:ascii="Times New Roman" w:eastAsia="Calibri" w:hAnsi="Times New Roman"/>
          <w:b/>
          <w:bCs/>
        </w:rPr>
      </w:pPr>
      <w:r>
        <w:rPr>
          <w:noProof/>
        </w:rPr>
        <w:drawing>
          <wp:inline distT="0" distB="0" distL="0" distR="0">
            <wp:extent cx="6743700" cy="1228725"/>
            <wp:effectExtent l="0" t="0" r="0" b="9525"/>
            <wp:docPr id="1" name="Picture 1" descr="C:\Users\USER\AppData\Local\Temp\ksohtml21748\wp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Temp\ksohtml21748\wps1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43700" cy="1228725"/>
                    </a:xfrm>
                    <a:prstGeom prst="rect">
                      <a:avLst/>
                    </a:prstGeom>
                    <a:noFill/>
                    <a:ln>
                      <a:noFill/>
                    </a:ln>
                  </pic:spPr>
                </pic:pic>
              </a:graphicData>
            </a:graphic>
          </wp:inline>
        </w:drawing>
      </w:r>
      <w:r>
        <w:rPr>
          <w:rFonts w:ascii="Times New Roman" w:eastAsia="Calibri" w:hAnsi="Times New Roman"/>
          <w:b/>
          <w:bCs/>
        </w:rPr>
        <w:t xml:space="preserve"> </w:t>
      </w:r>
    </w:p>
    <w:p w:rsidR="00485B85" w:rsidRDefault="00485B85" w:rsidP="00485B85">
      <w:pPr>
        <w:jc w:val="both"/>
        <w:rPr>
          <w:rFonts w:ascii="Times New Roman" w:eastAsia="Calibri" w:hAnsi="Times New Roman"/>
          <w:b/>
          <w:bCs/>
        </w:rPr>
      </w:pPr>
      <w:r>
        <w:rPr>
          <w:rFonts w:ascii="Times New Roman" w:eastAsia="Calibri" w:hAnsi="Times New Roman"/>
          <w:b/>
          <w:bCs/>
        </w:rPr>
        <w:t>REVIEW OF RELEVANT LITERATURES AND CASE STUDY</w:t>
      </w:r>
    </w:p>
    <w:p w:rsidR="00485B85" w:rsidRDefault="00485B85" w:rsidP="00485B85">
      <w:pPr>
        <w:jc w:val="both"/>
        <w:rPr>
          <w:rFonts w:ascii="Times New Roman" w:eastAsia="Calibri" w:hAnsi="Times New Roman"/>
        </w:rPr>
      </w:pPr>
      <w:r>
        <w:rPr>
          <w:rFonts w:ascii="Times New Roman" w:eastAsia="Calibri" w:hAnsi="Times New Roman"/>
          <w:b/>
          <w:bCs/>
        </w:rPr>
        <w:t>Stakeholder Management in Project Management:</w:t>
      </w:r>
      <w:r>
        <w:rPr>
          <w:rFonts w:ascii="Times New Roman" w:eastAsia="Calibri" w:hAnsi="Times New Roman"/>
        </w:rPr>
        <w:t xml:space="preserve"> This topic is relevant to the research as it provides insights into the importance of effectively managing stakeholders in a project, especially in a complex project (Nguyen, et al., 2018) scenario like the relocation of FAWAZ Plastic Enterprises. Understanding stakeholder needs, expectations, and concerns is crucial for the success of the project.</w:t>
      </w:r>
    </w:p>
    <w:p w:rsidR="00485B85" w:rsidRDefault="00485B85" w:rsidP="00485B85">
      <w:pPr>
        <w:jc w:val="both"/>
        <w:rPr>
          <w:rFonts w:ascii="Times New Roman" w:eastAsia="Calibri" w:hAnsi="Times New Roman"/>
        </w:rPr>
      </w:pPr>
      <w:r>
        <w:rPr>
          <w:rFonts w:ascii="Times New Roman" w:eastAsia="Calibri" w:hAnsi="Times New Roman"/>
          <w:b/>
          <w:bCs/>
        </w:rPr>
        <w:t>Risk Management in Project Management:</w:t>
      </w:r>
      <w:r>
        <w:rPr>
          <w:rFonts w:ascii="Times New Roman" w:eastAsia="Calibri" w:hAnsi="Times New Roman"/>
        </w:rPr>
        <w:t xml:space="preserve"> This topic is important as it explores the potential challenges and risks associated with the relocation process. By identifying and mitigating risks proactively, the project team can ensure a smooth transition and minimize any negative impacts on the project (Ahmed, 2017).</w:t>
      </w:r>
    </w:p>
    <w:p w:rsidR="00485B85" w:rsidRDefault="00485B85" w:rsidP="00485B85">
      <w:pPr>
        <w:jc w:val="both"/>
        <w:rPr>
          <w:rFonts w:ascii="Times New Roman" w:eastAsia="Calibri" w:hAnsi="Times New Roman"/>
        </w:rPr>
      </w:pPr>
      <w:r>
        <w:rPr>
          <w:rFonts w:ascii="Times New Roman" w:eastAsia="Calibri" w:hAnsi="Times New Roman"/>
          <w:b/>
          <w:bCs/>
        </w:rPr>
        <w:t>Change Management in Organizational Relocation:</w:t>
      </w:r>
      <w:r>
        <w:rPr>
          <w:rFonts w:ascii="Times New Roman" w:eastAsia="Calibri" w:hAnsi="Times New Roman"/>
        </w:rPr>
        <w:t xml:space="preserve"> Change management is essential in the context of organizational relocation, as it involves transitioning employees, processes, and operations to a new </w:t>
      </w:r>
      <w:r>
        <w:rPr>
          <w:rFonts w:ascii="Times New Roman" w:eastAsia="Calibri" w:hAnsi="Times New Roman"/>
        </w:rPr>
        <w:lastRenderedPageBreak/>
        <w:t xml:space="preserve">location. Understanding how to effectively manage change and ensure a smooth transition is </w:t>
      </w:r>
      <w:proofErr w:type="gramStart"/>
      <w:r>
        <w:rPr>
          <w:rFonts w:ascii="Times New Roman" w:eastAsia="Calibri" w:hAnsi="Times New Roman"/>
        </w:rPr>
        <w:t>key</w:t>
      </w:r>
      <w:proofErr w:type="gramEnd"/>
      <w:r>
        <w:rPr>
          <w:rFonts w:ascii="Times New Roman" w:eastAsia="Calibri" w:hAnsi="Times New Roman"/>
        </w:rPr>
        <w:t xml:space="preserve"> to the success (</w:t>
      </w:r>
      <w:proofErr w:type="spellStart"/>
      <w:r>
        <w:rPr>
          <w:rFonts w:ascii="Times New Roman" w:eastAsia="Calibri" w:hAnsi="Times New Roman"/>
        </w:rPr>
        <w:t>Kumarasinghe</w:t>
      </w:r>
      <w:proofErr w:type="spellEnd"/>
      <w:r>
        <w:rPr>
          <w:rFonts w:ascii="Times New Roman" w:eastAsia="Calibri" w:hAnsi="Times New Roman"/>
        </w:rPr>
        <w:t xml:space="preserve"> &amp; </w:t>
      </w:r>
      <w:proofErr w:type="spellStart"/>
      <w:r>
        <w:rPr>
          <w:rFonts w:ascii="Times New Roman" w:eastAsia="Calibri" w:hAnsi="Times New Roman"/>
        </w:rPr>
        <w:t>Dilan</w:t>
      </w:r>
      <w:proofErr w:type="spellEnd"/>
      <w:r>
        <w:rPr>
          <w:rFonts w:ascii="Times New Roman" w:eastAsia="Calibri" w:hAnsi="Times New Roman"/>
        </w:rPr>
        <w:t>, 2021) of the relocation project.</w:t>
      </w:r>
    </w:p>
    <w:p w:rsidR="00485B85" w:rsidRDefault="00485B85" w:rsidP="00485B85">
      <w:pPr>
        <w:jc w:val="both"/>
        <w:rPr>
          <w:rFonts w:ascii="Times New Roman" w:eastAsia="Calibri" w:hAnsi="Times New Roman"/>
        </w:rPr>
      </w:pPr>
      <w:r>
        <w:rPr>
          <w:rFonts w:ascii="Times New Roman" w:eastAsia="Calibri" w:hAnsi="Times New Roman"/>
          <w:b/>
          <w:bCs/>
        </w:rPr>
        <w:t>Communication Strategies in Project Management:</w:t>
      </w:r>
      <w:r>
        <w:rPr>
          <w:rFonts w:ascii="Times New Roman" w:eastAsia="Calibri" w:hAnsi="Times New Roman"/>
        </w:rPr>
        <w:t xml:space="preserve"> Effective communication is vital in stakeholder management and ensuring all parties are informed and engaged (</w:t>
      </w:r>
      <w:proofErr w:type="spellStart"/>
      <w:r>
        <w:rPr>
          <w:rFonts w:ascii="Times New Roman" w:eastAsia="Calibri" w:hAnsi="Times New Roman"/>
        </w:rPr>
        <w:t>Zwikael</w:t>
      </w:r>
      <w:proofErr w:type="spellEnd"/>
      <w:r>
        <w:rPr>
          <w:rFonts w:ascii="Times New Roman" w:eastAsia="Calibri" w:hAnsi="Times New Roman"/>
        </w:rPr>
        <w:t>, et al</w:t>
      </w:r>
      <w:proofErr w:type="gramStart"/>
      <w:r>
        <w:rPr>
          <w:rFonts w:ascii="Times New Roman" w:eastAsia="Calibri" w:hAnsi="Times New Roman"/>
        </w:rPr>
        <w:t>,.</w:t>
      </w:r>
      <w:proofErr w:type="gramEnd"/>
      <w:r>
        <w:rPr>
          <w:rFonts w:ascii="Times New Roman" w:eastAsia="Calibri" w:hAnsi="Times New Roman"/>
        </w:rPr>
        <w:t xml:space="preserve"> 2022) throughout the relocation process. By implementing clear communication strategies, the project team can build trust, address concerns, and foster positive relationships with stakeholders.</w:t>
      </w:r>
    </w:p>
    <w:p w:rsidR="00485B85" w:rsidRDefault="00485B85" w:rsidP="00485B85">
      <w:pPr>
        <w:jc w:val="both"/>
        <w:rPr>
          <w:rFonts w:ascii="Times New Roman" w:eastAsia="Calibri" w:hAnsi="Times New Roman"/>
          <w:b/>
          <w:bCs/>
        </w:rPr>
      </w:pPr>
      <w:r>
        <w:rPr>
          <w:rFonts w:ascii="Times New Roman" w:eastAsia="Calibri" w:hAnsi="Times New Roman"/>
          <w:b/>
          <w:bCs/>
        </w:rPr>
        <w:t>Cultural Considerations in Organizational Relocation:</w:t>
      </w:r>
      <w:r>
        <w:rPr>
          <w:rFonts w:ascii="Times New Roman" w:eastAsia="Calibri" w:hAnsi="Times New Roman"/>
        </w:rPr>
        <w:t xml:space="preserve"> Understanding the cultural differences between the current location in Jos and the new location in Ilorin is crucial for the success of the relocation project. This literature can provide insights into how to navigate cultural challenges, ensure cultural integration, and promote a harmonious transition for employees and stakeholders.</w:t>
      </w:r>
    </w:p>
    <w:p w:rsidR="00485B85" w:rsidRDefault="00485B85" w:rsidP="00485B85">
      <w:pPr>
        <w:jc w:val="both"/>
        <w:rPr>
          <w:rFonts w:ascii="Times New Roman" w:eastAsia="Calibri" w:hAnsi="Times New Roman"/>
        </w:rPr>
      </w:pPr>
      <w:r>
        <w:rPr>
          <w:rFonts w:ascii="Times New Roman" w:eastAsia="Calibri" w:hAnsi="Times New Roman"/>
          <w:b/>
          <w:bCs/>
        </w:rPr>
        <w:t>8.0 RESEARCH QUESTIONS</w:t>
      </w:r>
    </w:p>
    <w:p w:rsidR="00485B85" w:rsidRDefault="00485B85" w:rsidP="00485B85">
      <w:pPr>
        <w:pStyle w:val="ListParagraph"/>
        <w:numPr>
          <w:ilvl w:val="0"/>
          <w:numId w:val="4"/>
        </w:numPr>
        <w:jc w:val="both"/>
        <w:rPr>
          <w:rFonts w:ascii="Times New Roman" w:eastAsia="Calibri" w:hAnsi="Times New Roman"/>
        </w:rPr>
      </w:pPr>
      <w:r>
        <w:rPr>
          <w:rFonts w:ascii="Times New Roman" w:eastAsia="Calibri" w:hAnsi="Times New Roman"/>
        </w:rPr>
        <w:t>What are the expectations and concerns of different stakeholders regarding the relocation?</w:t>
      </w:r>
    </w:p>
    <w:p w:rsidR="00485B85" w:rsidRDefault="00485B85" w:rsidP="00485B85">
      <w:pPr>
        <w:pStyle w:val="ListParagraph"/>
        <w:numPr>
          <w:ilvl w:val="0"/>
          <w:numId w:val="4"/>
        </w:numPr>
        <w:jc w:val="both"/>
        <w:rPr>
          <w:rFonts w:ascii="Times New Roman" w:eastAsia="Calibri" w:hAnsi="Times New Roman"/>
        </w:rPr>
      </w:pPr>
      <w:r>
        <w:rPr>
          <w:rFonts w:ascii="Times New Roman" w:eastAsia="Calibri" w:hAnsi="Times New Roman"/>
        </w:rPr>
        <w:t>What are the best practices for managing stakeholders in a complex relocation project?</w:t>
      </w:r>
    </w:p>
    <w:p w:rsidR="00485B85" w:rsidRDefault="00485B85" w:rsidP="00485B85">
      <w:pPr>
        <w:jc w:val="both"/>
        <w:rPr>
          <w:rFonts w:ascii="Times New Roman" w:eastAsia="Calibri" w:hAnsi="Times New Roman"/>
        </w:rPr>
      </w:pPr>
      <w:r>
        <w:rPr>
          <w:rFonts w:ascii="Times New Roman" w:eastAsia="Calibri" w:hAnsi="Times New Roman"/>
        </w:rPr>
        <w:t>This Project Initiation Document provides an overview of the analysis and management of stakeholders in the relocation of FAWAZ Plastic Enterprises from Jos to Ilorin. The document outlines the project background, scope, resources, assumptions, constraints, dependencies, stakeholder analysis, communication plan, project plan, and research questions.</w:t>
      </w:r>
    </w:p>
    <w:p w:rsidR="00485B85" w:rsidRDefault="00485B85" w:rsidP="00485B85">
      <w:pPr>
        <w:jc w:val="both"/>
        <w:rPr>
          <w:rFonts w:ascii="Times New Roman" w:eastAsia="Calibri" w:hAnsi="Times New Roman"/>
        </w:rPr>
      </w:pPr>
      <w:r>
        <w:rPr>
          <w:rFonts w:ascii="Times New Roman" w:eastAsia="Calibri" w:hAnsi="Times New Roman"/>
        </w:rPr>
        <w:t xml:space="preserve"> </w:t>
      </w:r>
    </w:p>
    <w:p w:rsidR="00485B85" w:rsidRDefault="00485B85" w:rsidP="00485B85">
      <w:pPr>
        <w:jc w:val="both"/>
        <w:rPr>
          <w:rFonts w:ascii="Times New Roman" w:eastAsia="Calibri" w:hAnsi="Times New Roman"/>
          <w:b/>
          <w:bCs/>
        </w:rPr>
      </w:pPr>
      <w:r>
        <w:rPr>
          <w:rFonts w:ascii="Times New Roman" w:eastAsia="Calibri" w:hAnsi="Times New Roman"/>
          <w:b/>
          <w:bCs/>
        </w:rPr>
        <w:t xml:space="preserve"> </w:t>
      </w:r>
    </w:p>
    <w:p w:rsidR="00485B85" w:rsidRDefault="00485B85" w:rsidP="00485B85">
      <w:pPr>
        <w:jc w:val="both"/>
        <w:rPr>
          <w:rFonts w:ascii="Times New Roman" w:eastAsia="Calibri" w:hAnsi="Times New Roman"/>
          <w:b/>
          <w:bCs/>
        </w:rPr>
      </w:pPr>
      <w:r>
        <w:rPr>
          <w:rFonts w:ascii="Times New Roman" w:eastAsia="Calibri" w:hAnsi="Times New Roman"/>
          <w:b/>
          <w:bCs/>
        </w:rPr>
        <w:t xml:space="preserve"> </w:t>
      </w:r>
    </w:p>
    <w:p w:rsidR="00485B85" w:rsidRDefault="00485B85" w:rsidP="00485B85">
      <w:pPr>
        <w:jc w:val="both"/>
        <w:rPr>
          <w:rFonts w:ascii="Times New Roman" w:eastAsia="Calibri" w:hAnsi="Times New Roman"/>
          <w:b/>
          <w:bCs/>
        </w:rPr>
      </w:pPr>
      <w:r>
        <w:rPr>
          <w:rFonts w:ascii="Times New Roman" w:eastAsia="Calibri" w:hAnsi="Times New Roman"/>
          <w:b/>
          <w:bCs/>
        </w:rPr>
        <w:t xml:space="preserve"> </w:t>
      </w:r>
    </w:p>
    <w:p w:rsidR="00485B85" w:rsidRDefault="00485B85" w:rsidP="00485B85">
      <w:pPr>
        <w:jc w:val="both"/>
        <w:rPr>
          <w:rFonts w:ascii="Times New Roman" w:eastAsia="Calibri" w:hAnsi="Times New Roman"/>
          <w:b/>
          <w:bCs/>
        </w:rPr>
      </w:pPr>
      <w:r>
        <w:rPr>
          <w:rFonts w:ascii="Times New Roman" w:eastAsia="Calibri" w:hAnsi="Times New Roman"/>
          <w:b/>
          <w:bCs/>
        </w:rPr>
        <w:t xml:space="preserve"> </w:t>
      </w:r>
    </w:p>
    <w:p w:rsidR="00485B85" w:rsidRDefault="00485B85" w:rsidP="00485B85">
      <w:pPr>
        <w:jc w:val="both"/>
        <w:rPr>
          <w:rFonts w:ascii="Times New Roman" w:eastAsia="Calibri" w:hAnsi="Times New Roman"/>
          <w:b/>
          <w:bCs/>
        </w:rPr>
      </w:pPr>
      <w:r>
        <w:rPr>
          <w:rFonts w:ascii="Times New Roman" w:eastAsia="Calibri" w:hAnsi="Times New Roman"/>
          <w:b/>
          <w:bCs/>
        </w:rPr>
        <w:t xml:space="preserve"> </w:t>
      </w:r>
    </w:p>
    <w:p w:rsidR="00485B85" w:rsidRDefault="00485B85" w:rsidP="00485B85">
      <w:pPr>
        <w:jc w:val="both"/>
        <w:rPr>
          <w:rFonts w:ascii="Times New Roman" w:eastAsia="Calibri" w:hAnsi="Times New Roman"/>
          <w:b/>
          <w:bCs/>
        </w:rPr>
      </w:pPr>
      <w:r>
        <w:rPr>
          <w:rFonts w:ascii="Times New Roman" w:eastAsia="Calibri" w:hAnsi="Times New Roman"/>
          <w:b/>
          <w:bCs/>
        </w:rPr>
        <w:t xml:space="preserve"> </w:t>
      </w:r>
    </w:p>
    <w:p w:rsidR="00485B85" w:rsidRDefault="00485B85" w:rsidP="00485B85">
      <w:pPr>
        <w:jc w:val="both"/>
        <w:rPr>
          <w:rFonts w:ascii="Times New Roman" w:eastAsia="Calibri" w:hAnsi="Times New Roman"/>
          <w:b/>
          <w:bCs/>
        </w:rPr>
      </w:pPr>
      <w:r>
        <w:rPr>
          <w:rFonts w:ascii="Times New Roman" w:eastAsia="Calibri" w:hAnsi="Times New Roman"/>
          <w:b/>
          <w:bCs/>
        </w:rPr>
        <w:t xml:space="preserve"> </w:t>
      </w:r>
    </w:p>
    <w:p w:rsidR="00485B85" w:rsidRDefault="00485B85" w:rsidP="00485B85">
      <w:pPr>
        <w:jc w:val="both"/>
        <w:rPr>
          <w:rFonts w:ascii="Times New Roman" w:eastAsia="Calibri" w:hAnsi="Times New Roman"/>
          <w:b/>
          <w:bCs/>
        </w:rPr>
      </w:pPr>
      <w:r>
        <w:rPr>
          <w:rFonts w:ascii="Times New Roman" w:eastAsia="Calibri" w:hAnsi="Times New Roman"/>
          <w:b/>
          <w:bCs/>
        </w:rPr>
        <w:t xml:space="preserve"> </w:t>
      </w:r>
    </w:p>
    <w:p w:rsidR="00485B85" w:rsidRDefault="00485B85" w:rsidP="00485B85">
      <w:pPr>
        <w:jc w:val="both"/>
        <w:rPr>
          <w:rFonts w:ascii="Times New Roman" w:eastAsia="Calibri" w:hAnsi="Times New Roman"/>
          <w:b/>
          <w:bCs/>
        </w:rPr>
      </w:pPr>
      <w:r>
        <w:rPr>
          <w:rFonts w:ascii="Times New Roman" w:eastAsia="Calibri" w:hAnsi="Times New Roman"/>
          <w:b/>
          <w:bCs/>
        </w:rPr>
        <w:t xml:space="preserve"> </w:t>
      </w:r>
    </w:p>
    <w:p w:rsidR="00485B85" w:rsidRDefault="00485B85" w:rsidP="00485B85">
      <w:pPr>
        <w:jc w:val="both"/>
        <w:rPr>
          <w:rFonts w:ascii="Times New Roman" w:eastAsia="Calibri" w:hAnsi="Times New Roman"/>
          <w:b/>
          <w:bCs/>
        </w:rPr>
      </w:pPr>
      <w:r>
        <w:rPr>
          <w:rFonts w:ascii="Times New Roman" w:eastAsia="Calibri" w:hAnsi="Times New Roman"/>
          <w:b/>
          <w:bCs/>
        </w:rPr>
        <w:t xml:space="preserve"> </w:t>
      </w:r>
    </w:p>
    <w:p w:rsidR="00485B85" w:rsidRDefault="00485B85" w:rsidP="00485B85">
      <w:pPr>
        <w:jc w:val="both"/>
        <w:rPr>
          <w:rFonts w:ascii="Times New Roman" w:eastAsia="Calibri" w:hAnsi="Times New Roman"/>
          <w:b/>
          <w:bCs/>
        </w:rPr>
      </w:pPr>
      <w:r>
        <w:rPr>
          <w:rFonts w:ascii="Times New Roman" w:eastAsia="Calibri" w:hAnsi="Times New Roman"/>
          <w:b/>
          <w:bCs/>
        </w:rPr>
        <w:t xml:space="preserve"> </w:t>
      </w:r>
    </w:p>
    <w:p w:rsidR="00485B85" w:rsidRDefault="00485B85" w:rsidP="00485B85">
      <w:pPr>
        <w:jc w:val="both"/>
        <w:rPr>
          <w:rFonts w:ascii="Times New Roman" w:eastAsia="Calibri" w:hAnsi="Times New Roman"/>
          <w:b/>
          <w:bCs/>
        </w:rPr>
      </w:pPr>
      <w:r>
        <w:rPr>
          <w:rFonts w:ascii="Times New Roman" w:eastAsia="Calibri" w:hAnsi="Times New Roman"/>
          <w:b/>
          <w:bCs/>
        </w:rPr>
        <w:lastRenderedPageBreak/>
        <w:t>REFERENCES</w:t>
      </w:r>
    </w:p>
    <w:p w:rsidR="00485B85" w:rsidRDefault="00485B85" w:rsidP="00485B85">
      <w:pPr>
        <w:jc w:val="both"/>
        <w:rPr>
          <w:rFonts w:ascii="Times New Roman" w:eastAsia="Calibri" w:hAnsi="Times New Roman"/>
        </w:rPr>
      </w:pPr>
      <w:r>
        <w:rPr>
          <w:rFonts w:ascii="Times New Roman" w:eastAsia="Calibri" w:hAnsi="Times New Roman"/>
        </w:rPr>
        <w:t>Ahmed, R. (2017). Risk Mitigation Strategies in Innovative Projects. 10.5772/intechopen.69004.</w:t>
      </w:r>
    </w:p>
    <w:p w:rsidR="00485B85" w:rsidRDefault="00485B85" w:rsidP="00485B85">
      <w:pPr>
        <w:jc w:val="both"/>
        <w:rPr>
          <w:rFonts w:ascii="Times New Roman" w:eastAsia="Calibri" w:hAnsi="Times New Roman"/>
        </w:rPr>
      </w:pPr>
      <w:proofErr w:type="gramStart"/>
      <w:r>
        <w:rPr>
          <w:rFonts w:ascii="Times New Roman" w:eastAsia="Calibri" w:hAnsi="Times New Roman"/>
        </w:rPr>
        <w:t xml:space="preserve">Butt, A., </w:t>
      </w:r>
      <w:proofErr w:type="spellStart"/>
      <w:r>
        <w:rPr>
          <w:rFonts w:ascii="Times New Roman" w:eastAsia="Calibri" w:hAnsi="Times New Roman"/>
        </w:rPr>
        <w:t>Naaranoja</w:t>
      </w:r>
      <w:proofErr w:type="spellEnd"/>
      <w:r>
        <w:rPr>
          <w:rFonts w:ascii="Times New Roman" w:eastAsia="Calibri" w:hAnsi="Times New Roman"/>
        </w:rPr>
        <w:t xml:space="preserve">, M. &amp; </w:t>
      </w:r>
      <w:proofErr w:type="spellStart"/>
      <w:r>
        <w:rPr>
          <w:rFonts w:ascii="Times New Roman" w:eastAsia="Calibri" w:hAnsi="Times New Roman"/>
        </w:rPr>
        <w:t>Savolainen</w:t>
      </w:r>
      <w:proofErr w:type="spellEnd"/>
      <w:r>
        <w:rPr>
          <w:rFonts w:ascii="Times New Roman" w:eastAsia="Calibri" w:hAnsi="Times New Roman"/>
        </w:rPr>
        <w:t>, J. (2016).</w:t>
      </w:r>
      <w:proofErr w:type="gramEnd"/>
      <w:r>
        <w:rPr>
          <w:rFonts w:ascii="Times New Roman" w:eastAsia="Calibri" w:hAnsi="Times New Roman"/>
        </w:rPr>
        <w:t xml:space="preserve"> </w:t>
      </w:r>
      <w:proofErr w:type="gramStart"/>
      <w:r>
        <w:rPr>
          <w:rFonts w:ascii="Times New Roman" w:eastAsia="Calibri" w:hAnsi="Times New Roman"/>
        </w:rPr>
        <w:t>Project change stakeholder communication.</w:t>
      </w:r>
      <w:proofErr w:type="gramEnd"/>
      <w:r>
        <w:rPr>
          <w:rFonts w:ascii="Times New Roman" w:eastAsia="Calibri" w:hAnsi="Times New Roman"/>
        </w:rPr>
        <w:t xml:space="preserve"> </w:t>
      </w:r>
      <w:proofErr w:type="gramStart"/>
      <w:r>
        <w:rPr>
          <w:rFonts w:ascii="Times New Roman" w:eastAsia="Calibri" w:hAnsi="Times New Roman"/>
        </w:rPr>
        <w:t>International Journal of Project Management.</w:t>
      </w:r>
      <w:proofErr w:type="gramEnd"/>
      <w:r>
        <w:rPr>
          <w:rFonts w:ascii="Times New Roman" w:eastAsia="Calibri" w:hAnsi="Times New Roman"/>
        </w:rPr>
        <w:t xml:space="preserve"> 34. 1579-1595. 10.1016/j.ijproman.2016.08.010.</w:t>
      </w:r>
    </w:p>
    <w:p w:rsidR="00485B85" w:rsidRDefault="00485B85" w:rsidP="00485B85">
      <w:pPr>
        <w:jc w:val="both"/>
        <w:rPr>
          <w:rFonts w:ascii="Times New Roman" w:eastAsia="Calibri" w:hAnsi="Times New Roman"/>
        </w:rPr>
      </w:pPr>
      <w:proofErr w:type="spellStart"/>
      <w:proofErr w:type="gramStart"/>
      <w:r>
        <w:rPr>
          <w:rFonts w:ascii="Times New Roman" w:eastAsia="Calibri" w:hAnsi="Times New Roman"/>
        </w:rPr>
        <w:t>Kumarasinghe</w:t>
      </w:r>
      <w:proofErr w:type="spellEnd"/>
      <w:r>
        <w:rPr>
          <w:rFonts w:ascii="Times New Roman" w:eastAsia="Calibri" w:hAnsi="Times New Roman"/>
        </w:rPr>
        <w:t xml:space="preserve">, H.P. N. &amp; </w:t>
      </w:r>
      <w:proofErr w:type="spellStart"/>
      <w:r>
        <w:rPr>
          <w:rFonts w:ascii="Times New Roman" w:eastAsia="Calibri" w:hAnsi="Times New Roman"/>
        </w:rPr>
        <w:t>Dilan</w:t>
      </w:r>
      <w:proofErr w:type="spellEnd"/>
      <w:r>
        <w:rPr>
          <w:rFonts w:ascii="Times New Roman" w:eastAsia="Calibri" w:hAnsi="Times New Roman"/>
        </w:rPr>
        <w:t>, H. (2021).</w:t>
      </w:r>
      <w:proofErr w:type="gramEnd"/>
      <w:r>
        <w:rPr>
          <w:rFonts w:ascii="Times New Roman" w:eastAsia="Calibri" w:hAnsi="Times New Roman"/>
        </w:rPr>
        <w:t xml:space="preserve"> </w:t>
      </w:r>
      <w:proofErr w:type="gramStart"/>
      <w:r>
        <w:rPr>
          <w:rFonts w:ascii="Times New Roman" w:eastAsia="Calibri" w:hAnsi="Times New Roman"/>
        </w:rPr>
        <w:t>Organizational Change and Change Management.</w:t>
      </w:r>
      <w:proofErr w:type="gramEnd"/>
    </w:p>
    <w:p w:rsidR="00485B85" w:rsidRDefault="00485B85" w:rsidP="00485B85">
      <w:pPr>
        <w:jc w:val="both"/>
        <w:rPr>
          <w:rFonts w:ascii="Times New Roman" w:eastAsia="Calibri" w:hAnsi="Times New Roman"/>
        </w:rPr>
      </w:pPr>
      <w:proofErr w:type="gramStart"/>
      <w:r>
        <w:rPr>
          <w:rFonts w:ascii="Times New Roman" w:eastAsia="Calibri" w:hAnsi="Times New Roman"/>
        </w:rPr>
        <w:t xml:space="preserve">Nguyen, T. S., Mohamed, S. &amp; </w:t>
      </w:r>
      <w:proofErr w:type="spellStart"/>
      <w:r>
        <w:rPr>
          <w:rFonts w:ascii="Times New Roman" w:eastAsia="Calibri" w:hAnsi="Times New Roman"/>
        </w:rPr>
        <w:t>Panuwatwanich</w:t>
      </w:r>
      <w:proofErr w:type="spellEnd"/>
      <w:r>
        <w:rPr>
          <w:rFonts w:ascii="Times New Roman" w:eastAsia="Calibri" w:hAnsi="Times New Roman"/>
        </w:rPr>
        <w:t>, K. (2018).</w:t>
      </w:r>
      <w:proofErr w:type="gramEnd"/>
      <w:r>
        <w:rPr>
          <w:rFonts w:ascii="Times New Roman" w:eastAsia="Calibri" w:hAnsi="Times New Roman"/>
        </w:rPr>
        <w:t xml:space="preserve"> Stakeholder Management in Complex Project: Review of Contemporary Literature. </w:t>
      </w:r>
      <w:proofErr w:type="gramStart"/>
      <w:r>
        <w:rPr>
          <w:rFonts w:ascii="Times New Roman" w:eastAsia="Calibri" w:hAnsi="Times New Roman"/>
        </w:rPr>
        <w:t>Journal of Engineering, Project, and Production Management.</w:t>
      </w:r>
      <w:proofErr w:type="gramEnd"/>
      <w:r>
        <w:rPr>
          <w:rFonts w:ascii="Times New Roman" w:eastAsia="Calibri" w:hAnsi="Times New Roman"/>
        </w:rPr>
        <w:t xml:space="preserve"> </w:t>
      </w:r>
      <w:proofErr w:type="gramStart"/>
      <w:r>
        <w:rPr>
          <w:rFonts w:ascii="Times New Roman" w:eastAsia="Calibri" w:hAnsi="Times New Roman"/>
        </w:rPr>
        <w:t>8. 10.32738/JEPPM.201807.0003.</w:t>
      </w:r>
      <w:proofErr w:type="gramEnd"/>
    </w:p>
    <w:p w:rsidR="00485B85" w:rsidRDefault="00485B85" w:rsidP="00485B85">
      <w:pPr>
        <w:jc w:val="both"/>
        <w:rPr>
          <w:rFonts w:ascii="Times New Roman" w:eastAsia="Calibri" w:hAnsi="Times New Roman"/>
        </w:rPr>
      </w:pPr>
      <w:proofErr w:type="spellStart"/>
      <w:proofErr w:type="gramStart"/>
      <w:r>
        <w:rPr>
          <w:rFonts w:ascii="Times New Roman" w:eastAsia="Calibri" w:hAnsi="Times New Roman"/>
        </w:rPr>
        <w:t>Ogunro</w:t>
      </w:r>
      <w:proofErr w:type="spellEnd"/>
      <w:r>
        <w:rPr>
          <w:rFonts w:ascii="Times New Roman" w:eastAsia="Calibri" w:hAnsi="Times New Roman"/>
        </w:rPr>
        <w:t>, V. (2014).</w:t>
      </w:r>
      <w:proofErr w:type="gramEnd"/>
      <w:r>
        <w:rPr>
          <w:rFonts w:ascii="Times New Roman" w:eastAsia="Calibri" w:hAnsi="Times New Roman"/>
        </w:rPr>
        <w:t xml:space="preserve"> Nigeria’s Business Environment: Issues Challenges and Prospects. </w:t>
      </w:r>
      <w:proofErr w:type="gramStart"/>
      <w:r>
        <w:rPr>
          <w:rFonts w:ascii="Times New Roman" w:eastAsia="Calibri" w:hAnsi="Times New Roman"/>
        </w:rPr>
        <w:t>International Journal of Academic Research in Business and Social Sciences.</w:t>
      </w:r>
      <w:proofErr w:type="gramEnd"/>
      <w:r>
        <w:rPr>
          <w:rFonts w:ascii="Times New Roman" w:eastAsia="Calibri" w:hAnsi="Times New Roman"/>
        </w:rPr>
        <w:t xml:space="preserve"> </w:t>
      </w:r>
      <w:proofErr w:type="gramStart"/>
      <w:r>
        <w:rPr>
          <w:rFonts w:ascii="Times New Roman" w:eastAsia="Calibri" w:hAnsi="Times New Roman"/>
        </w:rPr>
        <w:t>4. 10.6007/IJARBSS/v4-i4/770.</w:t>
      </w:r>
      <w:proofErr w:type="gramEnd"/>
    </w:p>
    <w:p w:rsidR="00485B85" w:rsidRDefault="00485B85" w:rsidP="00485B85">
      <w:pPr>
        <w:jc w:val="both"/>
        <w:rPr>
          <w:rFonts w:ascii="Times New Roman" w:eastAsia="Calibri" w:hAnsi="Times New Roman"/>
        </w:rPr>
      </w:pPr>
      <w:proofErr w:type="spellStart"/>
      <w:r>
        <w:rPr>
          <w:rFonts w:ascii="Times New Roman" w:eastAsia="Calibri" w:hAnsi="Times New Roman"/>
        </w:rPr>
        <w:t>Riahi</w:t>
      </w:r>
      <w:proofErr w:type="spellEnd"/>
      <w:r>
        <w:rPr>
          <w:rFonts w:ascii="Times New Roman" w:eastAsia="Calibri" w:hAnsi="Times New Roman"/>
        </w:rPr>
        <w:t xml:space="preserve">, Y. (2017). Project </w:t>
      </w:r>
      <w:proofErr w:type="spellStart"/>
      <w:r>
        <w:rPr>
          <w:rFonts w:ascii="Times New Roman" w:eastAsia="Calibri" w:hAnsi="Times New Roman"/>
        </w:rPr>
        <w:t>stakeholders</w:t>
      </w:r>
      <w:proofErr w:type="gramStart"/>
      <w:r>
        <w:rPr>
          <w:rFonts w:ascii="Times New Roman" w:eastAsia="Calibri" w:hAnsi="Times New Roman"/>
        </w:rPr>
        <w:t>:Analysis</w:t>
      </w:r>
      <w:proofErr w:type="spellEnd"/>
      <w:proofErr w:type="gramEnd"/>
      <w:r>
        <w:rPr>
          <w:rFonts w:ascii="Times New Roman" w:eastAsia="Calibri" w:hAnsi="Times New Roman"/>
        </w:rPr>
        <w:t xml:space="preserve"> and Management Processes. </w:t>
      </w:r>
      <w:proofErr w:type="gramStart"/>
      <w:r>
        <w:rPr>
          <w:rFonts w:ascii="Times New Roman" w:eastAsia="Calibri" w:hAnsi="Times New Roman"/>
        </w:rPr>
        <w:t>International Journal of Economics and Management Studies.</w:t>
      </w:r>
      <w:proofErr w:type="gramEnd"/>
      <w:r>
        <w:rPr>
          <w:rFonts w:ascii="Times New Roman" w:eastAsia="Calibri" w:hAnsi="Times New Roman"/>
        </w:rPr>
        <w:t xml:space="preserve"> 4. 39-45. 10.14445/23939125/IJEMS-V4I3P108.</w:t>
      </w:r>
    </w:p>
    <w:p w:rsidR="00485B85" w:rsidRDefault="00485B85" w:rsidP="00485B85">
      <w:pPr>
        <w:jc w:val="both"/>
        <w:rPr>
          <w:rFonts w:ascii="Times New Roman" w:eastAsia="Calibri" w:hAnsi="Times New Roman"/>
          <w:b/>
          <w:bCs/>
        </w:rPr>
      </w:pPr>
      <w:proofErr w:type="spellStart"/>
      <w:proofErr w:type="gramStart"/>
      <w:r>
        <w:rPr>
          <w:rFonts w:ascii="Times New Roman" w:eastAsia="Calibri" w:hAnsi="Times New Roman"/>
        </w:rPr>
        <w:t>Zwikael</w:t>
      </w:r>
      <w:proofErr w:type="spellEnd"/>
      <w:r>
        <w:rPr>
          <w:rFonts w:ascii="Times New Roman" w:eastAsia="Calibri" w:hAnsi="Times New Roman"/>
        </w:rPr>
        <w:t xml:space="preserve">, O., </w:t>
      </w:r>
      <w:proofErr w:type="spellStart"/>
      <w:r>
        <w:rPr>
          <w:rFonts w:ascii="Times New Roman" w:eastAsia="Calibri" w:hAnsi="Times New Roman"/>
        </w:rPr>
        <w:t>Salmona</w:t>
      </w:r>
      <w:proofErr w:type="spellEnd"/>
      <w:r>
        <w:rPr>
          <w:rFonts w:ascii="Times New Roman" w:eastAsia="Calibri" w:hAnsi="Times New Roman"/>
        </w:rPr>
        <w:t xml:space="preserve">, M., Meredith, J. &amp; </w:t>
      </w:r>
      <w:proofErr w:type="spellStart"/>
      <w:r>
        <w:rPr>
          <w:rFonts w:ascii="Times New Roman" w:eastAsia="Calibri" w:hAnsi="Times New Roman"/>
        </w:rPr>
        <w:t>Zarghami</w:t>
      </w:r>
      <w:proofErr w:type="spellEnd"/>
      <w:r>
        <w:rPr>
          <w:rFonts w:ascii="Times New Roman" w:eastAsia="Calibri" w:hAnsi="Times New Roman"/>
        </w:rPr>
        <w:t>, A. (2022).</w:t>
      </w:r>
      <w:proofErr w:type="gramEnd"/>
      <w:r>
        <w:rPr>
          <w:rFonts w:ascii="Times New Roman" w:eastAsia="Calibri" w:hAnsi="Times New Roman"/>
        </w:rPr>
        <w:t xml:space="preserve"> </w:t>
      </w:r>
      <w:proofErr w:type="gramStart"/>
      <w:r>
        <w:rPr>
          <w:rFonts w:ascii="Times New Roman" w:eastAsia="Calibri" w:hAnsi="Times New Roman"/>
        </w:rPr>
        <w:t>Enhancing Project Stakeholder Communication under Insufficient Knowledge of Project Management Concepts.</w:t>
      </w:r>
      <w:proofErr w:type="gramEnd"/>
      <w:r>
        <w:rPr>
          <w:rFonts w:ascii="Times New Roman" w:eastAsia="Calibri" w:hAnsi="Times New Roman"/>
        </w:rPr>
        <w:t xml:space="preserve"> </w:t>
      </w:r>
      <w:proofErr w:type="gramStart"/>
      <w:r>
        <w:rPr>
          <w:rFonts w:ascii="Times New Roman" w:eastAsia="Calibri" w:hAnsi="Times New Roman"/>
        </w:rPr>
        <w:t>Engineering Construction &amp; Architectural Management.</w:t>
      </w:r>
      <w:proofErr w:type="gramEnd"/>
      <w:r>
        <w:rPr>
          <w:rFonts w:ascii="Times New Roman" w:eastAsia="Calibri" w:hAnsi="Times New Roman"/>
        </w:rPr>
        <w:t xml:space="preserve"> </w:t>
      </w:r>
      <w:proofErr w:type="gramStart"/>
      <w:r>
        <w:rPr>
          <w:rFonts w:ascii="Times New Roman" w:eastAsia="Calibri" w:hAnsi="Times New Roman"/>
        </w:rPr>
        <w:t>10.1108/ECAM-02-2022-0154.</w:t>
      </w:r>
      <w:proofErr w:type="gramEnd"/>
    </w:p>
    <w:p w:rsidR="00255401" w:rsidRPr="00485B85" w:rsidRDefault="00255401" w:rsidP="00485B85">
      <w:pPr>
        <w:jc w:val="both"/>
        <w:rPr>
          <w:rFonts w:ascii="Times New Roman" w:hAnsi="Times New Roman"/>
        </w:rPr>
      </w:pPr>
    </w:p>
    <w:sectPr w:rsidR="00255401" w:rsidRPr="00485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449A3"/>
    <w:multiLevelType w:val="multilevel"/>
    <w:tmpl w:val="5BFADB96"/>
    <w:lvl w:ilvl="0">
      <w:start w:val="1"/>
      <w:numFmt w:val="lowerRoman"/>
      <w:lvlText w:val="%1."/>
      <w:lvlJc w:val="right"/>
      <w:pPr>
        <w:ind w:left="720" w:hanging="360"/>
      </w:pPr>
      <w:rPr>
        <w:rFonts w:ascii="Times New Roman" w:hAnsi="Times New Roman" w:cs="Times New Roman" w:hint="default"/>
        <w:b w:val="0"/>
        <w:bCs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nsid w:val="3F375ADB"/>
    <w:multiLevelType w:val="multilevel"/>
    <w:tmpl w:val="9FE49938"/>
    <w:lvl w:ilvl="0">
      <w:start w:val="1"/>
      <w:numFmt w:val="low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nsid w:val="48C31A26"/>
    <w:multiLevelType w:val="multilevel"/>
    <w:tmpl w:val="A2A28E60"/>
    <w:lvl w:ilvl="0">
      <w:start w:val="1"/>
      <w:numFmt w:val="low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nsid w:val="6F8D530C"/>
    <w:multiLevelType w:val="multilevel"/>
    <w:tmpl w:val="5D7005F8"/>
    <w:lvl w:ilvl="0">
      <w:start w:val="1"/>
      <w:numFmt w:val="low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85"/>
    <w:rsid w:val="00255401"/>
    <w:rsid w:val="00485B85"/>
    <w:rsid w:val="00FE4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B85"/>
    <w:pPr>
      <w:spacing w:before="100" w:beforeAutospacing="1" w:after="160" w:line="256" w:lineRule="auto"/>
    </w:pPr>
    <w:rPr>
      <w:rFonts w:ascii="Calibri" w:eastAsia="Times New Roman"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85B85"/>
    <w:pPr>
      <w:ind w:left="720"/>
      <w:contextualSpacing/>
    </w:pPr>
  </w:style>
  <w:style w:type="table" w:styleId="TableGrid">
    <w:name w:val="Table Grid"/>
    <w:basedOn w:val="TableNormal"/>
    <w:uiPriority w:val="99"/>
    <w:unhideWhenUsed/>
    <w:rsid w:val="00485B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5B8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B85"/>
    <w:rPr>
      <w:rFonts w:ascii="Tahoma" w:eastAsia="Times New Roman"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B85"/>
    <w:pPr>
      <w:spacing w:before="100" w:beforeAutospacing="1" w:after="160" w:line="256" w:lineRule="auto"/>
    </w:pPr>
    <w:rPr>
      <w:rFonts w:ascii="Calibri" w:eastAsia="Times New Roman"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85B85"/>
    <w:pPr>
      <w:ind w:left="720"/>
      <w:contextualSpacing/>
    </w:pPr>
  </w:style>
  <w:style w:type="table" w:styleId="TableGrid">
    <w:name w:val="Table Grid"/>
    <w:basedOn w:val="TableNormal"/>
    <w:uiPriority w:val="99"/>
    <w:unhideWhenUsed/>
    <w:rsid w:val="00485B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5B8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B85"/>
    <w:rPr>
      <w:rFonts w:ascii="Tahoma" w:eastAsia="Times New Roman"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30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3102</Words>
  <Characters>17683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2024-12-27T22:30:00Z</cp:lastPrinted>
  <dcterms:created xsi:type="dcterms:W3CDTF">2024-12-27T22:25:00Z</dcterms:created>
  <dcterms:modified xsi:type="dcterms:W3CDTF">2024-12-27T22:30:00Z</dcterms:modified>
</cp:coreProperties>
</file>