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B7" w:rsidRDefault="00D276B7" w:rsidP="00D276B7">
      <w:pPr>
        <w:jc w:val="center"/>
        <w:rPr>
          <w:rFonts w:ascii="Times New Roman" w:eastAsia="Calibri" w:hAnsi="Times New Roman"/>
        </w:rPr>
      </w:pPr>
      <w:proofErr w:type="gramStart"/>
      <w:r>
        <w:rPr>
          <w:rFonts w:ascii="Times New Roman" w:eastAsia="Calibri" w:hAnsi="Times New Roman"/>
          <w:b/>
          <w:bCs/>
        </w:rPr>
        <w:t>(Investigating t</w:t>
      </w:r>
      <w:r>
        <w:rPr>
          <w:rFonts w:ascii="Times New Roman" w:eastAsia="Calibri" w:hAnsi="Times New Roman"/>
          <w:b/>
        </w:rPr>
        <w:t>he Role of Stakeholders Engagement and Collaboration in the Transitioning of Friends Group of Companies from Manual Inventory Management System to Automated Inventory Management System.</w:t>
      </w:r>
      <w:r>
        <w:rPr>
          <w:rFonts w:ascii="Times New Roman" w:eastAsia="Calibri" w:hAnsi="Times New Roman"/>
          <w:b/>
          <w:bCs/>
        </w:rPr>
        <w:t>)</w:t>
      </w:r>
      <w:proofErr w:type="gramEnd"/>
    </w:p>
    <w:p w:rsidR="00D276B7" w:rsidRDefault="00D276B7" w:rsidP="00D276B7">
      <w:pPr>
        <w:jc w:val="center"/>
        <w:rPr>
          <w:rFonts w:ascii="Times New Roman" w:eastAsia="Calibri" w:hAnsi="Times New Roman"/>
          <w:b/>
        </w:rPr>
      </w:pPr>
      <w:r>
        <w:rPr>
          <w:rFonts w:ascii="Times New Roman" w:eastAsia="Calibri" w:hAnsi="Times New Roman"/>
          <w:b/>
        </w:rPr>
        <w:t xml:space="preserve"> </w:t>
      </w:r>
    </w:p>
    <w:p w:rsidR="00D276B7" w:rsidRDefault="00D276B7" w:rsidP="00D276B7">
      <w:pPr>
        <w:ind w:left="720"/>
        <w:rPr>
          <w:rFonts w:ascii="Times New Roman" w:eastAsia="Calibri" w:hAnsi="Times New Roman"/>
          <w:b/>
          <w:bCs/>
        </w:rPr>
      </w:pPr>
      <w:r>
        <w:rPr>
          <w:rFonts w:ascii="Times New Roman" w:eastAsia="Calibri" w:hAnsi="Times New Roman"/>
          <w:b/>
          <w:bCs/>
        </w:rPr>
        <w:t>Client Company</w:t>
      </w:r>
      <w:r>
        <w:rPr>
          <w:rFonts w:ascii="Times New Roman" w:eastAsia="Calibri" w:hAnsi="Times New Roman"/>
          <w:b/>
          <w:bCs/>
        </w:rPr>
        <w:tab/>
      </w:r>
      <w:r>
        <w:rPr>
          <w:rFonts w:ascii="Times New Roman" w:eastAsia="Calibri" w:hAnsi="Times New Roman"/>
          <w:b/>
          <w:bCs/>
        </w:rPr>
        <w:tab/>
        <w:t>: FRIENDS GROUP OF COMPANIES</w:t>
      </w:r>
    </w:p>
    <w:p w:rsidR="00D276B7" w:rsidRDefault="00D276B7" w:rsidP="00D276B7">
      <w:pPr>
        <w:ind w:left="720"/>
        <w:rPr>
          <w:rFonts w:ascii="Times New Roman" w:eastAsia="Calibri" w:hAnsi="Times New Roman"/>
          <w:b/>
          <w:bCs/>
        </w:rPr>
      </w:pPr>
      <w:r>
        <w:rPr>
          <w:rFonts w:ascii="Times New Roman" w:eastAsia="Calibri" w:hAnsi="Times New Roman"/>
          <w:b/>
          <w:bCs/>
        </w:rPr>
        <w:t>Final Word Count</w:t>
      </w:r>
      <w:r>
        <w:rPr>
          <w:rFonts w:ascii="Times New Roman" w:eastAsia="Calibri" w:hAnsi="Times New Roman"/>
          <w:b/>
          <w:bCs/>
        </w:rPr>
        <w:tab/>
      </w:r>
      <w:r>
        <w:rPr>
          <w:rFonts w:ascii="Times New Roman" w:eastAsia="Calibri" w:hAnsi="Times New Roman"/>
          <w:b/>
          <w:bCs/>
        </w:rPr>
        <w:tab/>
        <w:t xml:space="preserve">: </w:t>
      </w:r>
    </w:p>
    <w:p w:rsidR="00D276B7" w:rsidRDefault="00D276B7" w:rsidP="00D276B7">
      <w:pPr>
        <w:ind w:left="720"/>
        <w:rPr>
          <w:rFonts w:ascii="Times New Roman" w:eastAsia="Calibri" w:hAnsi="Times New Roman"/>
          <w:b/>
        </w:rPr>
      </w:pPr>
      <w:proofErr w:type="spellStart"/>
      <w:r>
        <w:rPr>
          <w:rFonts w:ascii="Times New Roman" w:eastAsia="Calibri" w:hAnsi="Times New Roman"/>
          <w:b/>
          <w:bCs/>
        </w:rPr>
        <w:t>Turnitin</w:t>
      </w:r>
      <w:proofErr w:type="spellEnd"/>
      <w:r>
        <w:rPr>
          <w:rFonts w:ascii="Times New Roman" w:eastAsia="Calibri" w:hAnsi="Times New Roman"/>
          <w:b/>
          <w:bCs/>
        </w:rPr>
        <w:t xml:space="preserve"> Score %</w:t>
      </w:r>
      <w:r>
        <w:rPr>
          <w:rFonts w:ascii="Times New Roman" w:eastAsia="Calibri" w:hAnsi="Times New Roman"/>
          <w:b/>
          <w:bCs/>
        </w:rPr>
        <w:tab/>
      </w:r>
      <w:r>
        <w:rPr>
          <w:rFonts w:ascii="Times New Roman" w:eastAsia="Calibri" w:hAnsi="Times New Roman"/>
          <w:b/>
          <w:bCs/>
        </w:rPr>
        <w:tab/>
        <w:t xml:space="preserve">: </w:t>
      </w:r>
    </w:p>
    <w:p w:rsidR="00D276B7" w:rsidRDefault="00D276B7" w:rsidP="00D276B7">
      <w:pPr>
        <w:ind w:left="720"/>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Pr="00D276B7" w:rsidRDefault="00D276B7" w:rsidP="00D276B7">
      <w:pPr>
        <w:jc w:val="both"/>
        <w:rPr>
          <w:rFonts w:ascii="Times New Roman" w:eastAsia="Calibri" w:hAnsi="Times New Roman"/>
        </w:rPr>
      </w:pPr>
      <w:bookmarkStart w:id="0" w:name="_GoBack"/>
      <w:bookmarkEnd w:id="0"/>
      <w:r>
        <w:rPr>
          <w:rFonts w:ascii="Times New Roman" w:eastAsia="Calibri" w:hAnsi="Times New Roman"/>
          <w:b/>
          <w:bCs/>
        </w:rPr>
        <w:lastRenderedPageBreak/>
        <w:t>1.0 PROJECT INTRODUCTION &amp; BACKGROUND</w:t>
      </w:r>
    </w:p>
    <w:p w:rsidR="00D276B7" w:rsidRDefault="00D276B7" w:rsidP="00D276B7">
      <w:pPr>
        <w:jc w:val="both"/>
        <w:rPr>
          <w:rFonts w:ascii="Times New Roman" w:eastAsia="Calibri" w:hAnsi="Times New Roman"/>
        </w:rPr>
      </w:pPr>
      <w:r>
        <w:rPr>
          <w:rFonts w:ascii="Times New Roman" w:eastAsia="Calibri" w:hAnsi="Times New Roman"/>
        </w:rPr>
        <w:t>The transition from a manual inventory management system to an automated inventory management system is a critical decision for companies looking to improve efficiency, accuracy, and overall performance in their operations (</w:t>
      </w:r>
      <w:proofErr w:type="spellStart"/>
      <w:r>
        <w:rPr>
          <w:rFonts w:ascii="Times New Roman" w:eastAsia="Calibri" w:hAnsi="Times New Roman"/>
        </w:rPr>
        <w:t>Salih</w:t>
      </w:r>
      <w:proofErr w:type="spellEnd"/>
      <w:r>
        <w:rPr>
          <w:rFonts w:ascii="Times New Roman" w:eastAsia="Calibri" w:hAnsi="Times New Roman"/>
        </w:rPr>
        <w:t>, et al. 2023). Inventory management plays a crucial role in the success of a business, as it directly impacts factors such as customer satisfaction, cost management, and supply chain optimization (</w:t>
      </w:r>
      <w:proofErr w:type="spellStart"/>
      <w:r>
        <w:rPr>
          <w:rFonts w:ascii="Times New Roman" w:eastAsia="Calibri" w:hAnsi="Times New Roman"/>
        </w:rPr>
        <w:t>Kamisli</w:t>
      </w:r>
      <w:proofErr w:type="spellEnd"/>
      <w:r>
        <w:rPr>
          <w:rFonts w:ascii="Times New Roman" w:eastAsia="Calibri" w:hAnsi="Times New Roman"/>
        </w:rPr>
        <w:t xml:space="preserve"> </w:t>
      </w:r>
      <w:proofErr w:type="spellStart"/>
      <w:r>
        <w:rPr>
          <w:rFonts w:ascii="Times New Roman" w:eastAsia="Calibri" w:hAnsi="Times New Roman"/>
        </w:rPr>
        <w:t>Ozturk</w:t>
      </w:r>
      <w:proofErr w:type="spellEnd"/>
      <w:r>
        <w:rPr>
          <w:rFonts w:ascii="Times New Roman" w:eastAsia="Calibri" w:hAnsi="Times New Roman"/>
        </w:rPr>
        <w:t>, 2020).</w:t>
      </w:r>
    </w:p>
    <w:p w:rsidR="00D276B7" w:rsidRDefault="00D276B7" w:rsidP="00D276B7">
      <w:pPr>
        <w:jc w:val="both"/>
        <w:rPr>
          <w:rFonts w:ascii="Times New Roman" w:eastAsia="Calibri" w:hAnsi="Times New Roman"/>
        </w:rPr>
      </w:pPr>
      <w:r>
        <w:rPr>
          <w:rFonts w:ascii="Times New Roman" w:eastAsia="Calibri" w:hAnsi="Times New Roman"/>
        </w:rPr>
        <w:t xml:space="preserve">Manual inventory management systems are often time-consuming, error-prone, and inefficient, leading to challenges such as </w:t>
      </w:r>
      <w:proofErr w:type="spellStart"/>
      <w:r>
        <w:rPr>
          <w:rFonts w:ascii="Times New Roman" w:eastAsia="Calibri" w:hAnsi="Times New Roman"/>
        </w:rPr>
        <w:t>stockouts</w:t>
      </w:r>
      <w:proofErr w:type="spellEnd"/>
      <w:r>
        <w:rPr>
          <w:rFonts w:ascii="Times New Roman" w:eastAsia="Calibri" w:hAnsi="Times New Roman"/>
        </w:rPr>
        <w:t>, overstocking, and inaccurate inventory data. On the other hand, automated inventory management systems leverage technology such as barcode scanning, RFID tracking, and inventory management software to streamline processes, reduce human error, and provide real-time visibility into inventory levels (</w:t>
      </w:r>
      <w:proofErr w:type="spellStart"/>
      <w:r>
        <w:rPr>
          <w:rFonts w:ascii="Times New Roman" w:eastAsia="Calibri" w:hAnsi="Times New Roman"/>
        </w:rPr>
        <w:t>Shukaili</w:t>
      </w:r>
      <w:proofErr w:type="spellEnd"/>
      <w:r>
        <w:rPr>
          <w:rFonts w:ascii="Times New Roman" w:eastAsia="Calibri" w:hAnsi="Times New Roman"/>
        </w:rPr>
        <w:t>, et al., 2023).</w:t>
      </w:r>
    </w:p>
    <w:p w:rsidR="00D276B7" w:rsidRDefault="00D276B7" w:rsidP="00D276B7">
      <w:pPr>
        <w:jc w:val="both"/>
        <w:rPr>
          <w:rFonts w:ascii="Times New Roman" w:eastAsia="Calibri" w:hAnsi="Times New Roman"/>
        </w:rPr>
      </w:pPr>
      <w:r>
        <w:rPr>
          <w:rFonts w:ascii="Times New Roman" w:eastAsia="Calibri" w:hAnsi="Times New Roman"/>
        </w:rPr>
        <w:t>The transition to an automated inventory management system requires careful planning, coordination, and collaboration (</w:t>
      </w:r>
      <w:proofErr w:type="spellStart"/>
      <w:r>
        <w:rPr>
          <w:rFonts w:ascii="Times New Roman" w:eastAsia="Calibri" w:hAnsi="Times New Roman"/>
        </w:rPr>
        <w:t>Salih</w:t>
      </w:r>
      <w:proofErr w:type="spellEnd"/>
      <w:r>
        <w:rPr>
          <w:rFonts w:ascii="Times New Roman" w:eastAsia="Calibri" w:hAnsi="Times New Roman"/>
        </w:rPr>
        <w:t>, et al., 2023) among various stakeholders within the organization. Key stakeholders involved in this transition may include management, employees, IT department, suppliers, and customers. Each stakeholder group may have different expectations, concerns, and interests related to the transition, making effective engagement and collaboration essential for success.</w:t>
      </w:r>
    </w:p>
    <w:p w:rsidR="00D276B7" w:rsidRDefault="00D276B7" w:rsidP="00D276B7">
      <w:pPr>
        <w:jc w:val="both"/>
        <w:rPr>
          <w:rFonts w:ascii="Times New Roman" w:eastAsia="Calibri" w:hAnsi="Times New Roman"/>
        </w:rPr>
      </w:pPr>
      <w:r>
        <w:rPr>
          <w:rFonts w:ascii="Times New Roman" w:eastAsia="Calibri" w:hAnsi="Times New Roman"/>
        </w:rPr>
        <w:t>Therefore, investigating the role of stakeholder engagement and collaboration in the transitioning of a company from a manual to an automated inventory management system is important for gaining insights into best practices, challenges, and strategies for successful implementation. This research aims to provide valuable recommendations and insights for companies looking to improve their inventory management processes through technology-driven solutions.</w:t>
      </w:r>
    </w:p>
    <w:p w:rsidR="00D276B7" w:rsidRDefault="00D276B7" w:rsidP="00D276B7">
      <w:pPr>
        <w:jc w:val="both"/>
        <w:rPr>
          <w:rFonts w:ascii="Times New Roman" w:eastAsia="Calibri" w:hAnsi="Times New Roman"/>
          <w:b/>
          <w:bCs/>
        </w:rPr>
      </w:pPr>
      <w:r>
        <w:rPr>
          <w:rFonts w:ascii="Times New Roman" w:eastAsia="Calibri" w:hAnsi="Times New Roman"/>
          <w:b/>
          <w:bCs/>
        </w:rPr>
        <w:t>CLIENT INTRODUCTION</w:t>
      </w:r>
    </w:p>
    <w:p w:rsidR="00D276B7" w:rsidRDefault="00D276B7" w:rsidP="00D276B7">
      <w:pPr>
        <w:jc w:val="both"/>
        <w:rPr>
          <w:rFonts w:ascii="Times New Roman" w:eastAsia="Calibri" w:hAnsi="Times New Roman"/>
        </w:rPr>
      </w:pPr>
      <w:r>
        <w:rPr>
          <w:rFonts w:ascii="Times New Roman" w:eastAsia="Calibri" w:hAnsi="Times New Roman"/>
        </w:rPr>
        <w:t>Friends Group of Companies is a well-established retail company with a strong presence in the market, operating multiple branches across the country. The company specializes in offering a wide range of products to its customers, ranging from electronics to household goods.</w:t>
      </w:r>
    </w:p>
    <w:p w:rsidR="00D276B7" w:rsidRDefault="00D276B7" w:rsidP="00D276B7">
      <w:pPr>
        <w:jc w:val="both"/>
        <w:rPr>
          <w:rFonts w:ascii="Times New Roman" w:eastAsia="Calibri" w:hAnsi="Times New Roman"/>
        </w:rPr>
      </w:pPr>
      <w:r>
        <w:rPr>
          <w:rFonts w:ascii="Times New Roman" w:eastAsia="Calibri" w:hAnsi="Times New Roman"/>
        </w:rPr>
        <w:t>Currently, Friends Group of Companies relies on a manual inventory management system to track their products. However, this system has proven to be inefficient, time-consuming, and prone to errors. The manual processes involved in inventory management have led to challenges in maintaining accurate stock levels, tracking sales trends, and managing inventory across multiple locations.</w:t>
      </w:r>
    </w:p>
    <w:p w:rsidR="00D276B7" w:rsidRDefault="00D276B7" w:rsidP="00D276B7">
      <w:pPr>
        <w:jc w:val="both"/>
        <w:rPr>
          <w:rFonts w:ascii="Times New Roman" w:eastAsia="Calibri" w:hAnsi="Times New Roman"/>
        </w:rPr>
      </w:pPr>
      <w:r>
        <w:rPr>
          <w:rFonts w:ascii="Times New Roman" w:eastAsia="Calibri" w:hAnsi="Times New Roman"/>
        </w:rPr>
        <w:t>Recognizing the limitations of their current system, Friends Group of Companies has identified the need to transition to an automated inventory management system. By implementing an automated system, the company aims to improve efficiency, accuracy, and overall inventory management processes. This transition will enable the company to streamline operations, reduce errors, optimize stock levels, and enhance customer service.</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lastRenderedPageBreak/>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1.2 PROJECT SCOPE AND EXCLUSIONS</w:t>
      </w:r>
    </w:p>
    <w:p w:rsidR="00D276B7" w:rsidRDefault="00D276B7" w:rsidP="00D276B7">
      <w:pPr>
        <w:jc w:val="both"/>
        <w:rPr>
          <w:rFonts w:ascii="Times New Roman" w:eastAsia="Calibri" w:hAnsi="Times New Roman"/>
        </w:rPr>
      </w:pPr>
      <w:r>
        <w:rPr>
          <w:rFonts w:ascii="Times New Roman" w:eastAsia="Calibri" w:hAnsi="Times New Roman"/>
        </w:rPr>
        <w:t>This project will focus on understanding the needs and expectations of key stakeholders and developing strategies for effective engagement and collaboration during the transition process.</w:t>
      </w:r>
    </w:p>
    <w:p w:rsidR="00D276B7" w:rsidRDefault="00D276B7" w:rsidP="00D276B7">
      <w:pPr>
        <w:jc w:val="both"/>
        <w:rPr>
          <w:rFonts w:ascii="Times New Roman" w:eastAsia="Calibri" w:hAnsi="Times New Roman"/>
          <w:b/>
          <w:bCs/>
        </w:rPr>
      </w:pPr>
      <w:r>
        <w:rPr>
          <w:rFonts w:ascii="Times New Roman" w:eastAsia="Calibri" w:hAnsi="Times New Roman"/>
          <w:b/>
          <w:bCs/>
        </w:rPr>
        <w:t>Project Scope</w:t>
      </w:r>
    </w:p>
    <w:tbl>
      <w:tblPr>
        <w:tblStyle w:val="TableGrid"/>
        <w:tblW w:w="11570" w:type="dxa"/>
        <w:tblInd w:w="-1085" w:type="dxa"/>
        <w:tblLook w:val="04A0" w:firstRow="1" w:lastRow="0" w:firstColumn="1" w:lastColumn="0" w:noHBand="0" w:noVBand="1"/>
      </w:tblPr>
      <w:tblGrid>
        <w:gridCol w:w="3060"/>
        <w:gridCol w:w="2250"/>
        <w:gridCol w:w="2182"/>
        <w:gridCol w:w="2588"/>
        <w:gridCol w:w="1490"/>
      </w:tblGrid>
      <w:tr w:rsidR="00D276B7" w:rsidTr="00D276B7">
        <w:trPr>
          <w:trHeight w:val="300"/>
        </w:trPr>
        <w:tc>
          <w:tcPr>
            <w:tcW w:w="11570" w:type="dxa"/>
            <w:gridSpan w:val="5"/>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SMART OBJECTIVES</w:t>
            </w:r>
          </w:p>
        </w:tc>
      </w:tr>
      <w:tr w:rsidR="00D276B7" w:rsidTr="00D276B7">
        <w:trPr>
          <w:trHeight w:val="3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Specific</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Measurable</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Achievable</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Relevant</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Time-bound</w:t>
            </w:r>
          </w:p>
        </w:tc>
      </w:tr>
      <w:tr w:rsidR="00D276B7" w:rsidTr="00D276B7">
        <w:trPr>
          <w:trHeight w:val="15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Identify key stakeholders involved in the transition process, including management, employees, IT department, suppliers, and customers.</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Number of key stakeholders identified and categorized.</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Feasible through stakeholder analysis and consultation.</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Essential for understanding the breadth of involvement required for the transition.</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2.</w:t>
            </w:r>
          </w:p>
        </w:tc>
      </w:tr>
      <w:tr w:rsidR="00D276B7" w:rsidTr="00D276B7">
        <w:trPr>
          <w:trHeight w:val="15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Understand the needs, expectations, and concerns of each stakeholder group regarding the transition to an automated inventory management system.</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Percentage of stakeholder needs and concerns documented.</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Attainable through surveys, interviews, and focus groups.</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Crucial for tailoring the transition plan to address stakeholders' specific requirements.</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4.</w:t>
            </w:r>
          </w:p>
        </w:tc>
      </w:tr>
      <w:tr w:rsidR="00D276B7" w:rsidTr="00D276B7">
        <w:trPr>
          <w:trHeight w:val="18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Develop a stakeholder engagement plan that outlines communication strategies, feedback mechanisms, and involvement opportunities for stakeholders.</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Completion and approval of the stakeholder engagement plan document.</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Realistic through collaboration with stakeholders and management.</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Fundamental for ensuring effective communication and participation throughout the transition.</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6.</w:t>
            </w:r>
          </w:p>
        </w:tc>
      </w:tr>
      <w:tr w:rsidR="00D276B7" w:rsidTr="00D276B7">
        <w:trPr>
          <w:trHeight w:val="15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Analyze the current inventory management system and identify areas for improvement that can be addressed through the transition to an automated system.</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Number of improvement areas identified and prioritized.</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Feasible through inventory system assessment and analysis.</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Vital for determining the rationale behind transitioning to an automated system.</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8.</w:t>
            </w:r>
          </w:p>
        </w:tc>
      </w:tr>
      <w:tr w:rsidR="00D276B7" w:rsidTr="00D276B7">
        <w:trPr>
          <w:trHeight w:val="15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Evaluate the potential benefits and challenges of transitioning to an automated inventory management system from a stakeholder perspective.</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Percentage of stakeholders' perceptions regarding benefits and challenges documented.</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Attainable through surveys and interviews.</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Essential for weighing the advantages and disadvantages of the transition.</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10.</w:t>
            </w:r>
          </w:p>
        </w:tc>
      </w:tr>
      <w:tr w:rsidR="00D276B7" w:rsidTr="00D276B7">
        <w:trPr>
          <w:trHeight w:val="1200"/>
        </w:trPr>
        <w:tc>
          <w:tcPr>
            <w:tcW w:w="30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lastRenderedPageBreak/>
              <w:t>Develop recommendations for effective stakeholder engagement and collaboration throughout the transition process.</w:t>
            </w:r>
          </w:p>
        </w:tc>
        <w:tc>
          <w:tcPr>
            <w:tcW w:w="22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Number of actionable recommendations proposed.</w:t>
            </w:r>
          </w:p>
        </w:tc>
        <w:tc>
          <w:tcPr>
            <w:tcW w:w="218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Realistic through synthesis of stakeholder feedback and best practices.</w:t>
            </w:r>
          </w:p>
        </w:tc>
        <w:tc>
          <w:tcPr>
            <w:tcW w:w="25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Crucial for facilitating smooth transition and minimizing resistance.</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By end of Week 12.</w:t>
            </w:r>
          </w:p>
        </w:tc>
      </w:tr>
      <w:tr w:rsidR="00D276B7" w:rsidTr="00D276B7">
        <w:trPr>
          <w:trHeight w:val="1500"/>
        </w:trPr>
        <w:tc>
          <w:tcPr>
            <w:tcW w:w="306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Present findings and recommendations to Friends Group of Companies management for consideration and implementation.</w:t>
            </w:r>
          </w:p>
        </w:tc>
        <w:tc>
          <w:tcPr>
            <w:tcW w:w="225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Successful presentation and approval of findings and recommendations.</w:t>
            </w:r>
          </w:p>
        </w:tc>
        <w:tc>
          <w:tcPr>
            <w:tcW w:w="2182"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Achievable through effective communication and persuasion.</w:t>
            </w:r>
          </w:p>
        </w:tc>
        <w:tc>
          <w:tcPr>
            <w:tcW w:w="2588"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Essential for obtaining support and resources for implementing proposed strategies.</w:t>
            </w:r>
          </w:p>
        </w:tc>
        <w:tc>
          <w:tcPr>
            <w:tcW w:w="14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31/07/2024</w:t>
            </w:r>
          </w:p>
        </w:tc>
      </w:tr>
    </w:tbl>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Exclusions</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The actual implementation of the automated inventory management system.</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Technical details of the automated inventory management system, such as software specifications and hardware requirements.</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Training and support for employees during the transition to the automated system.</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Financial aspects of the transition, such as budgeting and cost analysis.</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Legal and regulatory considerations related to inventory management systems.</w:t>
      </w:r>
    </w:p>
    <w:p w:rsidR="00D276B7" w:rsidRDefault="00D276B7" w:rsidP="00D276B7">
      <w:pPr>
        <w:pStyle w:val="ListParagraph"/>
        <w:numPr>
          <w:ilvl w:val="0"/>
          <w:numId w:val="1"/>
        </w:numPr>
        <w:jc w:val="both"/>
        <w:rPr>
          <w:rFonts w:ascii="Times New Roman" w:eastAsia="Calibri" w:hAnsi="Times New Roman"/>
        </w:rPr>
      </w:pPr>
      <w:r>
        <w:rPr>
          <w:rFonts w:ascii="Times New Roman" w:eastAsia="Calibri" w:hAnsi="Times New Roman"/>
        </w:rPr>
        <w:t>Any changes or modifications to the organizational structure of Friends Group of Companies as a result of the transition.</w:t>
      </w:r>
    </w:p>
    <w:p w:rsidR="00D276B7" w:rsidRDefault="00D276B7" w:rsidP="00D276B7">
      <w:pPr>
        <w:jc w:val="both"/>
        <w:rPr>
          <w:rFonts w:ascii="Times New Roman" w:eastAsia="Calibri" w:hAnsi="Times New Roman"/>
          <w:b/>
          <w:bCs/>
        </w:rPr>
      </w:pPr>
      <w:r>
        <w:rPr>
          <w:rFonts w:ascii="Times New Roman" w:eastAsia="Calibri" w:hAnsi="Times New Roman"/>
          <w:b/>
          <w:bCs/>
        </w:rPr>
        <w:t>PROJECT RESOURCE, NEED AND REQUIREMENT</w:t>
      </w:r>
    </w:p>
    <w:tbl>
      <w:tblPr>
        <w:tblStyle w:val="TableGrid"/>
        <w:tblW w:w="11430" w:type="dxa"/>
        <w:tblInd w:w="-1085" w:type="dxa"/>
        <w:tblLook w:val="04A0" w:firstRow="1" w:lastRow="0" w:firstColumn="1" w:lastColumn="0" w:noHBand="0" w:noVBand="1"/>
      </w:tblPr>
      <w:tblGrid>
        <w:gridCol w:w="1350"/>
        <w:gridCol w:w="2790"/>
        <w:gridCol w:w="7290"/>
      </w:tblGrid>
      <w:tr w:rsidR="00D276B7" w:rsidTr="00D276B7">
        <w:trPr>
          <w:trHeight w:val="28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 xml:space="preserve">Resources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Resource Required</w:t>
            </w:r>
          </w:p>
        </w:tc>
        <w:tc>
          <w:tcPr>
            <w:tcW w:w="72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Resource Need</w:t>
            </w:r>
          </w:p>
        </w:tc>
      </w:tr>
      <w:tr w:rsidR="00D276B7" w:rsidTr="00D276B7">
        <w:trPr>
          <w:trHeight w:val="557"/>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People</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Project Manager</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A seasoned project manager is indispensable, tasked with overseeing the entire </w:t>
            </w:r>
            <w:proofErr w:type="gramStart"/>
            <w:r>
              <w:rPr>
                <w:rFonts w:ascii="Times New Roman" w:eastAsia="Calibri" w:hAnsi="Times New Roman"/>
              </w:rPr>
              <w:t>project,</w:t>
            </w:r>
            <w:proofErr w:type="gramEnd"/>
            <w:r>
              <w:rPr>
                <w:rFonts w:ascii="Times New Roman" w:eastAsia="Calibri" w:hAnsi="Times New Roman"/>
              </w:rPr>
              <w:t xml:space="preserve"> managing resources, timelines, and ensuring objectives are met.</w:t>
            </w:r>
          </w:p>
        </w:tc>
      </w:tr>
      <w:tr w:rsidR="00D276B7" w:rsidTr="00D276B7">
        <w:trPr>
          <w:trHeight w:val="39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Human Resource Manager Team</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 proficient HR team is vital for stakeholder engagement, communication, and training, ensuring smooth transition and adaptation</w:t>
            </w:r>
          </w:p>
        </w:tc>
      </w:tr>
      <w:tr w:rsidR="00D276B7" w:rsidTr="00D276B7">
        <w:trPr>
          <w:trHeight w:val="75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Technical Team</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An adept technical team equipped with IT expertise and experience in inventory management systems is essential for the successful implementation and support of the new system.</w:t>
            </w:r>
          </w:p>
        </w:tc>
      </w:tr>
      <w:tr w:rsidR="00D276B7" w:rsidTr="00D276B7">
        <w:trPr>
          <w:trHeight w:val="30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Database Administrators</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Competent database administrators are needed to manage and maintain the database for the automated inventory management system.</w:t>
            </w:r>
          </w:p>
        </w:tc>
      </w:tr>
      <w:tr w:rsidR="00D276B7" w:rsidTr="00D276B7">
        <w:trPr>
          <w:trHeight w:val="48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Stakeholders</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Active engagement and collaboration with stakeholders, including employees, suppliers, and customers, are crucial for garnering support and facilitating a seamless transition.</w:t>
            </w:r>
          </w:p>
        </w:tc>
      </w:tr>
      <w:tr w:rsidR="00D276B7" w:rsidTr="00D276B7">
        <w:trPr>
          <w:trHeight w:val="305"/>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Processes</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 well-defined implementation process outlining steps from system setup to user training is necessary for a systematic transition.</w:t>
            </w:r>
          </w:p>
        </w:tc>
      </w:tr>
      <w:tr w:rsidR="00D276B7" w:rsidTr="00D276B7">
        <w:trPr>
          <w:trHeight w:val="323"/>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Change Management</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Effective change management strategies to mitigate resistance to change and ensure smooth adoption of the new system among employees.</w:t>
            </w:r>
          </w:p>
        </w:tc>
      </w:tr>
      <w:tr w:rsidR="00D276B7" w:rsidTr="00D276B7">
        <w:trPr>
          <w:trHeight w:val="900"/>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Training Program</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Comprehensive training programs tailored to various user groups to ensure proficiency in utilizing the new inventory management system.</w:t>
            </w:r>
          </w:p>
        </w:tc>
      </w:tr>
      <w:tr w:rsidR="00D276B7" w:rsidTr="00D276B7">
        <w:trPr>
          <w:trHeight w:val="260"/>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Communication Plan</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 robust communication plan to keep stakeholders informed about the transition progress, updates, and support channels available.</w:t>
            </w:r>
          </w:p>
        </w:tc>
      </w:tr>
      <w:tr w:rsidR="00D276B7" w:rsidTr="00D276B7">
        <w:trPr>
          <w:trHeight w:val="530"/>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lastRenderedPageBreak/>
              <w:t>Technical</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Inventory Management System</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Adoption of a suitable automated inventory management system that aligns with the company's requirements, ensuring scalability, compatibility, and reliability.</w:t>
            </w:r>
          </w:p>
        </w:tc>
      </w:tr>
      <w:tr w:rsidR="00D276B7" w:rsidTr="00D276B7">
        <w:trPr>
          <w:trHeight w:val="600"/>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Hardware and Software</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Acquisition of necessary hardware and software components for system implementation and operation.</w:t>
            </w:r>
          </w:p>
        </w:tc>
      </w:tr>
      <w:tr w:rsidR="00D276B7" w:rsidTr="00D276B7">
        <w:trPr>
          <w:trHeight w:val="368"/>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b/>
                <w:bCs/>
                <w:sz w:val="22"/>
                <w:szCs w:val="22"/>
              </w:rPr>
            </w:pPr>
            <w:r>
              <w:rPr>
                <w:rFonts w:ascii="Times New Roman" w:eastAsia="Calibri" w:hAnsi="Times New Roman"/>
                <w:b/>
                <w:bCs/>
              </w:rPr>
              <w:t>Data</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Data Migration Plan</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 structured plan for migrating data from the manual system to the automated one, ensuring data integrity and accuracy.</w:t>
            </w:r>
          </w:p>
        </w:tc>
      </w:tr>
      <w:tr w:rsidR="00D276B7" w:rsidTr="00D276B7">
        <w:trPr>
          <w:trHeight w:val="368"/>
        </w:trPr>
        <w:tc>
          <w:tcPr>
            <w:tcW w:w="135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w:t>
            </w:r>
          </w:p>
        </w:tc>
        <w:tc>
          <w:tcPr>
            <w:tcW w:w="279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Data Security Measures</w:t>
            </w:r>
          </w:p>
        </w:tc>
        <w:tc>
          <w:tcPr>
            <w:tcW w:w="729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Implementation of robust data security measures to safeguard sensitive inventory information from unauthorized access or breaches.</w:t>
            </w:r>
          </w:p>
        </w:tc>
      </w:tr>
    </w:tbl>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By ensuring that the necessary resources are in place and adequately qualified for their roles, the project can proceed smoothly and efficiently towards achieving its objectives.</w:t>
      </w:r>
    </w:p>
    <w:p w:rsidR="00D276B7" w:rsidRDefault="00D276B7" w:rsidP="00D276B7">
      <w:pPr>
        <w:jc w:val="both"/>
        <w:rPr>
          <w:rFonts w:ascii="Times New Roman" w:eastAsia="Calibri" w:hAnsi="Times New Roman"/>
          <w:b/>
          <w:bCs/>
        </w:rPr>
      </w:pPr>
      <w:r>
        <w:rPr>
          <w:rFonts w:ascii="Times New Roman" w:eastAsia="Calibri" w:hAnsi="Times New Roman"/>
          <w:b/>
          <w:bCs/>
        </w:rPr>
        <w:t>1.4 KEY ASSUMPTIONS, CONSTRAINTS, AND DEPENDENCIES</w:t>
      </w:r>
    </w:p>
    <w:p w:rsidR="00D276B7" w:rsidRDefault="00D276B7" w:rsidP="00D276B7">
      <w:pPr>
        <w:jc w:val="both"/>
        <w:rPr>
          <w:rFonts w:ascii="Times New Roman" w:eastAsia="Calibri" w:hAnsi="Times New Roman"/>
        </w:rPr>
      </w:pPr>
      <w:r>
        <w:rPr>
          <w:rFonts w:ascii="Times New Roman" w:eastAsia="Calibri" w:hAnsi="Times New Roman"/>
        </w:rPr>
        <w:t xml:space="preserve">For any project endeavor to be a success, it is essential to identify and address key assumptions, constraints, and dependencies to ensure the successful completion of the project. These factors can impact the project timeline, resources, and overall outcomes. </w:t>
      </w:r>
    </w:p>
    <w:p w:rsidR="00D276B7" w:rsidRDefault="00D276B7" w:rsidP="00D276B7">
      <w:pPr>
        <w:jc w:val="both"/>
        <w:rPr>
          <w:rFonts w:ascii="Times New Roman" w:eastAsia="Calibri" w:hAnsi="Times New Roman"/>
          <w:b/>
          <w:bCs/>
        </w:rPr>
      </w:pPr>
      <w:r>
        <w:rPr>
          <w:rFonts w:ascii="Times New Roman" w:eastAsia="Calibri" w:hAnsi="Times New Roman"/>
          <w:b/>
          <w:bCs/>
        </w:rPr>
        <w:t>Assumptions</w:t>
      </w:r>
    </w:p>
    <w:p w:rsidR="00D276B7" w:rsidRDefault="00D276B7" w:rsidP="00D276B7">
      <w:pPr>
        <w:pStyle w:val="ListParagraph"/>
        <w:numPr>
          <w:ilvl w:val="0"/>
          <w:numId w:val="2"/>
        </w:numPr>
        <w:jc w:val="both"/>
        <w:rPr>
          <w:rFonts w:ascii="Times New Roman" w:eastAsia="Calibri" w:hAnsi="Times New Roman"/>
        </w:rPr>
      </w:pPr>
      <w:r>
        <w:rPr>
          <w:rFonts w:ascii="Times New Roman" w:eastAsia="Calibri" w:hAnsi="Times New Roman"/>
        </w:rPr>
        <w:t>Stakeholders are willing to actively participate in the research process.</w:t>
      </w:r>
    </w:p>
    <w:p w:rsidR="00D276B7" w:rsidRDefault="00D276B7" w:rsidP="00D276B7">
      <w:pPr>
        <w:pStyle w:val="ListParagraph"/>
        <w:numPr>
          <w:ilvl w:val="0"/>
          <w:numId w:val="2"/>
        </w:numPr>
        <w:jc w:val="both"/>
        <w:rPr>
          <w:rFonts w:ascii="Times New Roman" w:eastAsia="Calibri" w:hAnsi="Times New Roman"/>
        </w:rPr>
      </w:pPr>
      <w:r>
        <w:rPr>
          <w:rFonts w:ascii="Times New Roman" w:eastAsia="Calibri" w:hAnsi="Times New Roman"/>
        </w:rPr>
        <w:t>Sufficient financial and human resources are available to support the project.</w:t>
      </w:r>
    </w:p>
    <w:p w:rsidR="00D276B7" w:rsidRDefault="00D276B7" w:rsidP="00D276B7">
      <w:pPr>
        <w:pStyle w:val="ListParagraph"/>
        <w:numPr>
          <w:ilvl w:val="0"/>
          <w:numId w:val="2"/>
        </w:numPr>
        <w:jc w:val="both"/>
        <w:rPr>
          <w:rFonts w:ascii="Times New Roman" w:eastAsia="Calibri" w:hAnsi="Times New Roman"/>
        </w:rPr>
      </w:pPr>
      <w:r>
        <w:rPr>
          <w:rFonts w:ascii="Times New Roman" w:eastAsia="Calibri" w:hAnsi="Times New Roman"/>
        </w:rPr>
        <w:t>Stakeholders have a basic understanding of the transition from manual to automated inventory management systems.</w:t>
      </w:r>
    </w:p>
    <w:p w:rsidR="00D276B7" w:rsidRDefault="00D276B7" w:rsidP="00D276B7">
      <w:pPr>
        <w:pStyle w:val="ListParagraph"/>
        <w:numPr>
          <w:ilvl w:val="0"/>
          <w:numId w:val="2"/>
        </w:numPr>
        <w:jc w:val="both"/>
        <w:rPr>
          <w:rFonts w:ascii="Times New Roman" w:eastAsia="Calibri" w:hAnsi="Times New Roman"/>
        </w:rPr>
      </w:pPr>
      <w:r>
        <w:rPr>
          <w:rFonts w:ascii="Times New Roman" w:eastAsia="Calibri" w:hAnsi="Times New Roman"/>
        </w:rPr>
        <w:t>Stakeholders are open to providing honest feedback and insights during the research process.</w:t>
      </w:r>
    </w:p>
    <w:p w:rsidR="00D276B7" w:rsidRDefault="00D276B7" w:rsidP="00D276B7">
      <w:pPr>
        <w:jc w:val="both"/>
        <w:rPr>
          <w:rFonts w:ascii="Times New Roman" w:eastAsia="Calibri" w:hAnsi="Times New Roman"/>
          <w:b/>
          <w:bCs/>
        </w:rPr>
      </w:pPr>
      <w:r>
        <w:rPr>
          <w:rFonts w:ascii="Times New Roman" w:eastAsia="Calibri" w:hAnsi="Times New Roman"/>
          <w:b/>
          <w:bCs/>
        </w:rPr>
        <w:t>Constraints</w:t>
      </w:r>
    </w:p>
    <w:p w:rsidR="00D276B7" w:rsidRDefault="00D276B7" w:rsidP="00D276B7">
      <w:pPr>
        <w:pStyle w:val="ListParagraph"/>
        <w:numPr>
          <w:ilvl w:val="0"/>
          <w:numId w:val="3"/>
        </w:numPr>
        <w:jc w:val="both"/>
        <w:rPr>
          <w:rFonts w:ascii="Times New Roman" w:eastAsia="Calibri" w:hAnsi="Times New Roman"/>
        </w:rPr>
      </w:pPr>
      <w:r>
        <w:rPr>
          <w:rFonts w:ascii="Times New Roman" w:eastAsia="Calibri" w:hAnsi="Times New Roman"/>
        </w:rPr>
        <w:t>Time constraints may limit the amount of data that can be collected and analyzed within the project timeline.</w:t>
      </w:r>
    </w:p>
    <w:p w:rsidR="00D276B7" w:rsidRDefault="00D276B7" w:rsidP="00D276B7">
      <w:pPr>
        <w:pStyle w:val="ListParagraph"/>
        <w:numPr>
          <w:ilvl w:val="0"/>
          <w:numId w:val="3"/>
        </w:numPr>
        <w:jc w:val="both"/>
        <w:rPr>
          <w:rFonts w:ascii="Times New Roman" w:eastAsia="Calibri" w:hAnsi="Times New Roman"/>
        </w:rPr>
      </w:pPr>
      <w:r>
        <w:rPr>
          <w:rFonts w:ascii="Times New Roman" w:eastAsia="Calibri" w:hAnsi="Times New Roman"/>
        </w:rPr>
        <w:t>Budget constraints may restrict the scope of the research and limit access to certain resources.</w:t>
      </w:r>
    </w:p>
    <w:p w:rsidR="00D276B7" w:rsidRDefault="00D276B7" w:rsidP="00D276B7">
      <w:pPr>
        <w:pStyle w:val="ListParagraph"/>
        <w:numPr>
          <w:ilvl w:val="0"/>
          <w:numId w:val="3"/>
        </w:numPr>
        <w:jc w:val="both"/>
        <w:rPr>
          <w:rFonts w:ascii="Times New Roman" w:eastAsia="Calibri" w:hAnsi="Times New Roman"/>
        </w:rPr>
      </w:pPr>
      <w:r>
        <w:rPr>
          <w:rFonts w:ascii="Times New Roman" w:eastAsia="Calibri" w:hAnsi="Times New Roman"/>
        </w:rPr>
        <w:t>Limited availability of key stakeholders for interviews or meetings may impact the depth of information gathered.</w:t>
      </w:r>
    </w:p>
    <w:p w:rsidR="00D276B7" w:rsidRDefault="00D276B7" w:rsidP="00D276B7">
      <w:pPr>
        <w:pStyle w:val="ListParagraph"/>
        <w:numPr>
          <w:ilvl w:val="0"/>
          <w:numId w:val="3"/>
        </w:numPr>
        <w:jc w:val="both"/>
        <w:rPr>
          <w:rFonts w:ascii="Times New Roman" w:eastAsia="Calibri" w:hAnsi="Times New Roman"/>
        </w:rPr>
      </w:pPr>
      <w:r>
        <w:rPr>
          <w:rFonts w:ascii="Times New Roman" w:eastAsia="Calibri" w:hAnsi="Times New Roman"/>
        </w:rPr>
        <w:t>External factors such as market conditions or regulatory changes may influence the project's progress and outcomes.</w:t>
      </w:r>
    </w:p>
    <w:p w:rsidR="00D276B7" w:rsidRDefault="00D276B7" w:rsidP="00D276B7">
      <w:pPr>
        <w:jc w:val="both"/>
        <w:rPr>
          <w:rFonts w:ascii="Times New Roman" w:eastAsia="Calibri" w:hAnsi="Times New Roman"/>
          <w:b/>
          <w:bCs/>
        </w:rPr>
      </w:pPr>
      <w:r>
        <w:rPr>
          <w:rFonts w:ascii="Times New Roman" w:eastAsia="Calibri" w:hAnsi="Times New Roman"/>
          <w:b/>
          <w:bCs/>
        </w:rPr>
        <w:t>Dependencies</w:t>
      </w:r>
    </w:p>
    <w:p w:rsidR="00D276B7" w:rsidRDefault="00D276B7" w:rsidP="00D276B7">
      <w:pPr>
        <w:pStyle w:val="ListParagraph"/>
        <w:numPr>
          <w:ilvl w:val="0"/>
          <w:numId w:val="4"/>
        </w:numPr>
        <w:jc w:val="both"/>
        <w:rPr>
          <w:rFonts w:ascii="Times New Roman" w:eastAsia="Calibri" w:hAnsi="Times New Roman"/>
        </w:rPr>
      </w:pPr>
      <w:r>
        <w:rPr>
          <w:rFonts w:ascii="Times New Roman" w:eastAsia="Calibri" w:hAnsi="Times New Roman"/>
        </w:rPr>
        <w:t>The availability and cooperation of key stakeholders are essential for gathering relevant data and insights.</w:t>
      </w:r>
    </w:p>
    <w:p w:rsidR="00D276B7" w:rsidRDefault="00D276B7" w:rsidP="00D276B7">
      <w:pPr>
        <w:pStyle w:val="ListParagraph"/>
        <w:numPr>
          <w:ilvl w:val="0"/>
          <w:numId w:val="4"/>
        </w:numPr>
        <w:jc w:val="both"/>
        <w:rPr>
          <w:rFonts w:ascii="Times New Roman" w:eastAsia="Calibri" w:hAnsi="Times New Roman"/>
        </w:rPr>
      </w:pPr>
      <w:r>
        <w:rPr>
          <w:rFonts w:ascii="Times New Roman" w:eastAsia="Calibri" w:hAnsi="Times New Roman"/>
        </w:rPr>
        <w:t>Access to relevant data and information, such as inventory management records and system documentation, is crucial for conducting a thorough analysis.</w:t>
      </w:r>
    </w:p>
    <w:p w:rsidR="00D276B7" w:rsidRDefault="00D276B7" w:rsidP="00D276B7">
      <w:pPr>
        <w:pStyle w:val="ListParagraph"/>
        <w:numPr>
          <w:ilvl w:val="0"/>
          <w:numId w:val="4"/>
        </w:numPr>
        <w:jc w:val="both"/>
        <w:rPr>
          <w:rFonts w:ascii="Times New Roman" w:eastAsia="Calibri" w:hAnsi="Times New Roman"/>
        </w:rPr>
      </w:pPr>
      <w:r>
        <w:rPr>
          <w:rFonts w:ascii="Times New Roman" w:eastAsia="Calibri" w:hAnsi="Times New Roman"/>
        </w:rPr>
        <w:t>The project timeline and deliverables may depend on the timely input and feedback from stakeholders.</w:t>
      </w:r>
    </w:p>
    <w:p w:rsidR="00D276B7" w:rsidRDefault="00D276B7" w:rsidP="00D276B7">
      <w:pPr>
        <w:pStyle w:val="ListParagraph"/>
        <w:numPr>
          <w:ilvl w:val="0"/>
          <w:numId w:val="4"/>
        </w:numPr>
        <w:jc w:val="both"/>
        <w:rPr>
          <w:rFonts w:ascii="Times New Roman" w:eastAsia="Calibri" w:hAnsi="Times New Roman"/>
        </w:rPr>
      </w:pPr>
      <w:r>
        <w:rPr>
          <w:rFonts w:ascii="Times New Roman" w:eastAsia="Calibri" w:hAnsi="Times New Roman"/>
        </w:rPr>
        <w:lastRenderedPageBreak/>
        <w:t>Collaboration with internal teams, such as IT departments or inventory management staff, may be necessary to ensure the successful implementation of research findings.</w:t>
      </w:r>
    </w:p>
    <w:p w:rsidR="00D276B7" w:rsidRDefault="00D276B7" w:rsidP="00D276B7">
      <w:pPr>
        <w:jc w:val="both"/>
        <w:rPr>
          <w:rFonts w:ascii="Times New Roman" w:eastAsia="Calibri" w:hAnsi="Times New Roman"/>
        </w:rPr>
      </w:pPr>
      <w:r>
        <w:rPr>
          <w:rFonts w:ascii="Times New Roman" w:eastAsia="Calibri" w:hAnsi="Times New Roman"/>
        </w:rPr>
        <w:t>Identifying and addressing key assumptions, constraints, and dependencies is vital for the effective planning and execution of the research project. By acknowledging these factors upfront, the project team can proactively mitigate risks and challenges, ultimately leading to a more successful outcome.</w:t>
      </w:r>
    </w:p>
    <w:p w:rsidR="00D276B7" w:rsidRDefault="00D276B7" w:rsidP="00D276B7">
      <w:pPr>
        <w:jc w:val="both"/>
        <w:rPr>
          <w:rFonts w:ascii="Times New Roman" w:eastAsia="Calibri" w:hAnsi="Times New Roman"/>
          <w:b/>
          <w:bCs/>
        </w:rPr>
      </w:pPr>
      <w:r>
        <w:rPr>
          <w:rFonts w:ascii="Times New Roman" w:eastAsia="Calibri" w:hAnsi="Times New Roman"/>
          <w:b/>
          <w:bCs/>
        </w:rPr>
        <w:t>1.5 STAKEHOLDER ANALYSIS &amp; COMMUNICATION PLAN</w:t>
      </w:r>
    </w:p>
    <w:p w:rsidR="00D276B7" w:rsidRDefault="00D276B7" w:rsidP="00D276B7">
      <w:pPr>
        <w:jc w:val="both"/>
        <w:rPr>
          <w:rFonts w:ascii="Times New Roman" w:eastAsia="Calibri" w:hAnsi="Times New Roman"/>
          <w:b/>
          <w:bCs/>
        </w:rPr>
      </w:pPr>
      <w:r>
        <w:rPr>
          <w:rFonts w:ascii="Times New Roman" w:eastAsia="Calibri" w:hAnsi="Times New Roman"/>
        </w:rPr>
        <w:t>Effective stakeholder engagement and communication are crucial components of any successful project (</w:t>
      </w:r>
      <w:proofErr w:type="spellStart"/>
      <w:r>
        <w:rPr>
          <w:rFonts w:ascii="Times New Roman" w:eastAsia="Calibri" w:hAnsi="Times New Roman"/>
        </w:rPr>
        <w:t>Ibraheem</w:t>
      </w:r>
      <w:proofErr w:type="spellEnd"/>
      <w:r>
        <w:rPr>
          <w:rFonts w:ascii="Times New Roman" w:eastAsia="Calibri" w:hAnsi="Times New Roman"/>
        </w:rPr>
        <w:t>, 2018), especially when transitioning from a manual inventory management system to an automated one. By identifying key stakeholders, understanding their interests and expectations, and developing a comprehensive communication plan, we can ensure that all parties are informed and involved throughout the transition process.</w:t>
      </w:r>
    </w:p>
    <w:p w:rsidR="00D276B7" w:rsidRDefault="00D276B7" w:rsidP="00D276B7">
      <w:pPr>
        <w:jc w:val="both"/>
        <w:rPr>
          <w:rFonts w:ascii="Times New Roman" w:eastAsia="Calibri" w:hAnsi="Times New Roman"/>
        </w:rPr>
      </w:pPr>
      <w:r>
        <w:rPr>
          <w:rFonts w:ascii="Times New Roman" w:eastAsia="Calibri" w:hAnsi="Times New Roman"/>
        </w:rPr>
        <w:t>Stakeholder Analysis</w:t>
      </w:r>
    </w:p>
    <w:tbl>
      <w:tblPr>
        <w:tblStyle w:val="TableGrid"/>
        <w:tblW w:w="11430" w:type="dxa"/>
        <w:tblInd w:w="-995" w:type="dxa"/>
        <w:tblLook w:val="04A0" w:firstRow="1" w:lastRow="0" w:firstColumn="1" w:lastColumn="0" w:noHBand="0" w:noVBand="1"/>
      </w:tblPr>
      <w:tblGrid>
        <w:gridCol w:w="540"/>
        <w:gridCol w:w="1365"/>
        <w:gridCol w:w="1605"/>
        <w:gridCol w:w="1710"/>
        <w:gridCol w:w="1170"/>
        <w:gridCol w:w="1800"/>
        <w:gridCol w:w="3240"/>
      </w:tblGrid>
      <w:tr w:rsidR="00D276B7" w:rsidTr="00D276B7">
        <w:trPr>
          <w:trHeight w:val="3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S/n</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Stakeholder</w:t>
            </w:r>
          </w:p>
        </w:tc>
        <w:tc>
          <w:tcPr>
            <w:tcW w:w="160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Role/Position</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Interests</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Influence</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Expectations</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Engagement Plan</w:t>
            </w:r>
          </w:p>
        </w:tc>
      </w:tr>
      <w:tr w:rsidR="00D276B7" w:rsidTr="00D276B7">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Management</w:t>
            </w:r>
          </w:p>
        </w:tc>
        <w:tc>
          <w:tcPr>
            <w:tcW w:w="160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Executives        </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Efficiency, ROI    </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High</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Smooth transition </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Regular updates, decision-making involvement</w:t>
            </w:r>
          </w:p>
        </w:tc>
      </w:tr>
      <w:tr w:rsidR="00D276B7" w:rsidTr="00D276B7">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2</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Employees</w:t>
            </w:r>
          </w:p>
        </w:tc>
        <w:tc>
          <w:tcPr>
            <w:tcW w:w="160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Store staff</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Ease of use, Training </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Moderate</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Minimal disruption</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Training sessions, clear communication</w:t>
            </w:r>
          </w:p>
        </w:tc>
      </w:tr>
      <w:tr w:rsidR="00D276B7" w:rsidTr="00D276B7">
        <w:trPr>
          <w:trHeight w:val="9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3</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IT Department </w:t>
            </w:r>
          </w:p>
        </w:tc>
        <w:tc>
          <w:tcPr>
            <w:tcW w:w="160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IT Managers</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System integration, Efficiency </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High</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Technical support </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Collaboration on system implementation, troubleshooting</w:t>
            </w:r>
          </w:p>
        </w:tc>
      </w:tr>
      <w:tr w:rsidR="00D276B7" w:rsidTr="00D276B7">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4</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Suppliers </w:t>
            </w:r>
          </w:p>
        </w:tc>
        <w:tc>
          <w:tcPr>
            <w:tcW w:w="160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Vendor partners   </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Timely orders, Payment </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Moderate</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Smooth transactions </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Communication on system changes, payment terms</w:t>
            </w:r>
          </w:p>
        </w:tc>
      </w:tr>
      <w:tr w:rsidR="00D276B7" w:rsidTr="00D276B7">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5</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Project Manager</w:t>
            </w:r>
          </w:p>
        </w:tc>
        <w:tc>
          <w:tcPr>
            <w:tcW w:w="1605"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Project Management</w:t>
            </w:r>
          </w:p>
        </w:tc>
        <w:tc>
          <w:tcPr>
            <w:tcW w:w="171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Project Success</w:t>
            </w:r>
          </w:p>
        </w:tc>
        <w:tc>
          <w:tcPr>
            <w:tcW w:w="117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High</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 xml:space="preserve">Smooth transition </w:t>
            </w:r>
          </w:p>
        </w:tc>
        <w:tc>
          <w:tcPr>
            <w:tcW w:w="324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Regular updates and Report</w:t>
            </w:r>
          </w:p>
        </w:tc>
      </w:tr>
    </w:tbl>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Communication Plan</w:t>
      </w:r>
    </w:p>
    <w:tbl>
      <w:tblPr>
        <w:tblStyle w:val="TableGrid"/>
        <w:tblW w:w="11430" w:type="dxa"/>
        <w:tblInd w:w="-995" w:type="dxa"/>
        <w:tblLook w:val="04A0" w:firstRow="1" w:lastRow="0" w:firstColumn="1" w:lastColumn="0" w:noHBand="0" w:noVBand="1"/>
      </w:tblPr>
      <w:tblGrid>
        <w:gridCol w:w="539"/>
        <w:gridCol w:w="1365"/>
        <w:gridCol w:w="3136"/>
        <w:gridCol w:w="2160"/>
        <w:gridCol w:w="1800"/>
        <w:gridCol w:w="2430"/>
      </w:tblGrid>
      <w:tr w:rsidR="00D276B7" w:rsidTr="00D276B7">
        <w:trPr>
          <w:trHeight w:val="350"/>
        </w:trPr>
        <w:tc>
          <w:tcPr>
            <w:tcW w:w="539"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S/n</w:t>
            </w:r>
          </w:p>
        </w:tc>
        <w:tc>
          <w:tcPr>
            <w:tcW w:w="1365"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Stakeholder</w:t>
            </w:r>
          </w:p>
        </w:tc>
        <w:tc>
          <w:tcPr>
            <w:tcW w:w="3136"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Action to Manage Stakeholder</w:t>
            </w:r>
          </w:p>
        </w:tc>
        <w:tc>
          <w:tcPr>
            <w:tcW w:w="216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Frequency of Communication</w:t>
            </w:r>
          </w:p>
        </w:tc>
        <w:tc>
          <w:tcPr>
            <w:tcW w:w="180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Means of Communication</w:t>
            </w:r>
          </w:p>
        </w:tc>
        <w:tc>
          <w:tcPr>
            <w:tcW w:w="2430" w:type="dxa"/>
            <w:tcBorders>
              <w:top w:val="single" w:sz="4" w:space="0" w:color="auto"/>
              <w:left w:val="single" w:sz="4" w:space="0" w:color="auto"/>
              <w:bottom w:val="single" w:sz="4" w:space="0" w:color="auto"/>
              <w:right w:val="single" w:sz="4" w:space="0" w:color="auto"/>
            </w:tcBorders>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Who is Responsible</w:t>
            </w:r>
          </w:p>
        </w:tc>
      </w:tr>
      <w:tr w:rsidR="00D276B7" w:rsidTr="00D276B7">
        <w:trPr>
          <w:trHeight w:val="377"/>
        </w:trPr>
        <w:tc>
          <w:tcPr>
            <w:tcW w:w="53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1</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Management</w:t>
            </w:r>
          </w:p>
        </w:tc>
        <w:tc>
          <w:tcPr>
            <w:tcW w:w="3136" w:type="dxa"/>
            <w:tcBorders>
              <w:top w:val="single" w:sz="4" w:space="0" w:color="auto"/>
              <w:left w:val="single" w:sz="4" w:space="0" w:color="auto"/>
              <w:bottom w:val="single" w:sz="4" w:space="0" w:color="auto"/>
              <w:right w:val="single" w:sz="4" w:space="0" w:color="auto"/>
            </w:tcBorders>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Regular updates on project progress </w:t>
            </w:r>
          </w:p>
        </w:tc>
        <w:tc>
          <w:tcPr>
            <w:tcW w:w="21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Weekly                      </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Email, meetings</w:t>
            </w:r>
          </w:p>
        </w:tc>
        <w:tc>
          <w:tcPr>
            <w:tcW w:w="243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Project Manager </w:t>
            </w:r>
          </w:p>
        </w:tc>
      </w:tr>
      <w:tr w:rsidR="00D276B7" w:rsidTr="00D276B7">
        <w:trPr>
          <w:trHeight w:val="600"/>
        </w:trPr>
        <w:tc>
          <w:tcPr>
            <w:tcW w:w="53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2</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Employees</w:t>
            </w:r>
          </w:p>
        </w:tc>
        <w:tc>
          <w:tcPr>
            <w:tcW w:w="3136" w:type="dxa"/>
            <w:tcBorders>
              <w:top w:val="single" w:sz="4" w:space="0" w:color="auto"/>
              <w:left w:val="single" w:sz="4" w:space="0" w:color="auto"/>
              <w:bottom w:val="single" w:sz="4" w:space="0" w:color="auto"/>
              <w:right w:val="single" w:sz="4" w:space="0" w:color="auto"/>
            </w:tcBorders>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Open communication channels          </w:t>
            </w:r>
          </w:p>
        </w:tc>
        <w:tc>
          <w:tcPr>
            <w:tcW w:w="21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Bi-weekly                   </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Team meetings, surveys</w:t>
            </w:r>
          </w:p>
        </w:tc>
        <w:tc>
          <w:tcPr>
            <w:tcW w:w="243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Project Manager</w:t>
            </w:r>
          </w:p>
        </w:tc>
      </w:tr>
      <w:tr w:rsidR="00D276B7" w:rsidTr="00D276B7">
        <w:trPr>
          <w:trHeight w:val="600"/>
        </w:trPr>
        <w:tc>
          <w:tcPr>
            <w:tcW w:w="53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3</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IT Department          </w:t>
            </w:r>
          </w:p>
        </w:tc>
        <w:tc>
          <w:tcPr>
            <w:tcW w:w="3136" w:type="dxa"/>
            <w:tcBorders>
              <w:top w:val="single" w:sz="4" w:space="0" w:color="auto"/>
              <w:left w:val="single" w:sz="4" w:space="0" w:color="auto"/>
              <w:bottom w:val="single" w:sz="4" w:space="0" w:color="auto"/>
              <w:right w:val="single" w:sz="4" w:space="0" w:color="auto"/>
            </w:tcBorders>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Tailored communication strategies    </w:t>
            </w:r>
          </w:p>
        </w:tc>
        <w:tc>
          <w:tcPr>
            <w:tcW w:w="21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As needed                    </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Meetings, emails</w:t>
            </w:r>
          </w:p>
        </w:tc>
        <w:tc>
          <w:tcPr>
            <w:tcW w:w="243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Project Manager  </w:t>
            </w:r>
          </w:p>
        </w:tc>
      </w:tr>
      <w:tr w:rsidR="00D276B7" w:rsidTr="00D276B7">
        <w:trPr>
          <w:trHeight w:val="600"/>
        </w:trPr>
        <w:tc>
          <w:tcPr>
            <w:tcW w:w="53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4</w:t>
            </w:r>
          </w:p>
        </w:tc>
        <w:tc>
          <w:tcPr>
            <w:tcW w:w="1365"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Suppliers</w:t>
            </w:r>
          </w:p>
        </w:tc>
        <w:tc>
          <w:tcPr>
            <w:tcW w:w="3136" w:type="dxa"/>
            <w:tcBorders>
              <w:top w:val="single" w:sz="4" w:space="0" w:color="auto"/>
              <w:left w:val="single" w:sz="4" w:space="0" w:color="auto"/>
              <w:bottom w:val="single" w:sz="4" w:space="0" w:color="auto"/>
              <w:right w:val="single" w:sz="4" w:space="0" w:color="auto"/>
            </w:tcBorders>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Updates on inventory system changes  </w:t>
            </w:r>
          </w:p>
        </w:tc>
        <w:tc>
          <w:tcPr>
            <w:tcW w:w="216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Monthly   </w:t>
            </w:r>
          </w:p>
        </w:tc>
        <w:tc>
          <w:tcPr>
            <w:tcW w:w="180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Phone calls, emails  </w:t>
            </w:r>
          </w:p>
        </w:tc>
        <w:tc>
          <w:tcPr>
            <w:tcW w:w="2430"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rPr>
                <w:rFonts w:ascii="Times New Roman" w:eastAsia="Calibri" w:hAnsi="Times New Roman"/>
                <w:sz w:val="22"/>
                <w:szCs w:val="22"/>
              </w:rPr>
            </w:pPr>
            <w:r>
              <w:rPr>
                <w:rFonts w:ascii="Times New Roman" w:eastAsia="Calibri" w:hAnsi="Times New Roman"/>
              </w:rPr>
              <w:t xml:space="preserve">Procurement Manager </w:t>
            </w:r>
          </w:p>
        </w:tc>
      </w:tr>
    </w:tbl>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lastRenderedPageBreak/>
        <w:t>A well-planned stakeholder analysis and communication strategy will be essential in guiding the transition of Friends Group of Companies to an automated inventory management system. By actively engaging with stakeholders, addressing their concerns, and keeping them informed, we can facilitate a smooth and successful transition that benefits all parties involved.</w:t>
      </w:r>
    </w:p>
    <w:p w:rsidR="00D276B7" w:rsidRDefault="00D276B7" w:rsidP="00D276B7">
      <w:pPr>
        <w:jc w:val="both"/>
        <w:rPr>
          <w:rFonts w:ascii="Times New Roman" w:eastAsia="Calibri" w:hAnsi="Times New Roman"/>
          <w:b/>
          <w:bCs/>
        </w:rPr>
      </w:pPr>
      <w:r>
        <w:rPr>
          <w:rFonts w:ascii="Times New Roman" w:eastAsia="Calibri" w:hAnsi="Times New Roman"/>
          <w:b/>
          <w:bCs/>
        </w:rPr>
        <w:t>PROJECT PLAN</w:t>
      </w:r>
    </w:p>
    <w:tbl>
      <w:tblPr>
        <w:tblStyle w:val="TableGrid"/>
        <w:tblW w:w="10792" w:type="dxa"/>
        <w:tblInd w:w="-635" w:type="dxa"/>
        <w:tblLook w:val="04A0" w:firstRow="1" w:lastRow="0" w:firstColumn="1" w:lastColumn="0" w:noHBand="0" w:noVBand="1"/>
      </w:tblPr>
      <w:tblGrid>
        <w:gridCol w:w="559"/>
        <w:gridCol w:w="5688"/>
        <w:gridCol w:w="1274"/>
        <w:gridCol w:w="2109"/>
        <w:gridCol w:w="1239"/>
      </w:tblGrid>
      <w:tr w:rsidR="00D276B7" w:rsidTr="00D276B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S/N</w:t>
            </w:r>
          </w:p>
        </w:tc>
        <w:tc>
          <w:tcPr>
            <w:tcW w:w="56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Task</w:t>
            </w:r>
          </w:p>
        </w:tc>
        <w:tc>
          <w:tcPr>
            <w:tcW w:w="1274"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Start Date</w:t>
            </w:r>
          </w:p>
        </w:tc>
        <w:tc>
          <w:tcPr>
            <w:tcW w:w="210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End Date</w:t>
            </w:r>
          </w:p>
        </w:tc>
        <w:tc>
          <w:tcPr>
            <w:tcW w:w="116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center"/>
              <w:rPr>
                <w:rFonts w:ascii="Times New Roman" w:eastAsia="Calibri" w:hAnsi="Times New Roman"/>
                <w:b/>
                <w:bCs/>
                <w:sz w:val="22"/>
                <w:szCs w:val="22"/>
              </w:rPr>
            </w:pPr>
            <w:r>
              <w:rPr>
                <w:rFonts w:ascii="Times New Roman" w:eastAsia="Calibri" w:hAnsi="Times New Roman"/>
                <w:b/>
                <w:bCs/>
              </w:rPr>
              <w:t>Who is Responsible</w:t>
            </w:r>
          </w:p>
        </w:tc>
      </w:tr>
      <w:tr w:rsidR="00D276B7" w:rsidTr="00D276B7">
        <w:trPr>
          <w:trHeight w:val="900"/>
        </w:trPr>
        <w:tc>
          <w:tcPr>
            <w:tcW w:w="55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w:t>
            </w:r>
          </w:p>
        </w:tc>
        <w:tc>
          <w:tcPr>
            <w:tcW w:w="56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Conduct research on stakeholder engagement and collaboration in inventory management transitions</w:t>
            </w:r>
          </w:p>
        </w:tc>
        <w:tc>
          <w:tcPr>
            <w:tcW w:w="1274"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1/6/2024</w:t>
            </w:r>
          </w:p>
        </w:tc>
        <w:tc>
          <w:tcPr>
            <w:tcW w:w="210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15/06/2024</w:t>
            </w:r>
          </w:p>
        </w:tc>
        <w:tc>
          <w:tcPr>
            <w:tcW w:w="116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Research Team</w:t>
            </w:r>
          </w:p>
        </w:tc>
      </w:tr>
      <w:tr w:rsidR="00D276B7" w:rsidTr="00D276B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2</w:t>
            </w:r>
          </w:p>
        </w:tc>
        <w:tc>
          <w:tcPr>
            <w:tcW w:w="56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Analyze data and findings</w:t>
            </w:r>
          </w:p>
        </w:tc>
        <w:tc>
          <w:tcPr>
            <w:tcW w:w="1274"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16/06/2024</w:t>
            </w:r>
          </w:p>
        </w:tc>
        <w:tc>
          <w:tcPr>
            <w:tcW w:w="210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30/06/2024</w:t>
            </w:r>
          </w:p>
        </w:tc>
        <w:tc>
          <w:tcPr>
            <w:tcW w:w="116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Research Team</w:t>
            </w:r>
          </w:p>
        </w:tc>
      </w:tr>
      <w:tr w:rsidR="00D276B7" w:rsidTr="00D276B7">
        <w:trPr>
          <w:trHeight w:val="900"/>
        </w:trPr>
        <w:tc>
          <w:tcPr>
            <w:tcW w:w="55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3</w:t>
            </w:r>
          </w:p>
        </w:tc>
        <w:tc>
          <w:tcPr>
            <w:tcW w:w="56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Develop recommendations for effective stakeholder engagement and collaboration</w:t>
            </w:r>
          </w:p>
        </w:tc>
        <w:tc>
          <w:tcPr>
            <w:tcW w:w="1274"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1/7/2024</w:t>
            </w:r>
          </w:p>
        </w:tc>
        <w:tc>
          <w:tcPr>
            <w:tcW w:w="210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15/07/2024</w:t>
            </w:r>
          </w:p>
        </w:tc>
        <w:tc>
          <w:tcPr>
            <w:tcW w:w="116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Research Team</w:t>
            </w:r>
          </w:p>
        </w:tc>
      </w:tr>
      <w:tr w:rsidR="00D276B7" w:rsidTr="00D276B7">
        <w:trPr>
          <w:trHeight w:val="615"/>
        </w:trPr>
        <w:tc>
          <w:tcPr>
            <w:tcW w:w="55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4</w:t>
            </w:r>
          </w:p>
        </w:tc>
        <w:tc>
          <w:tcPr>
            <w:tcW w:w="5688"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Present findings to Friends Group of Companies management</w:t>
            </w:r>
          </w:p>
        </w:tc>
        <w:tc>
          <w:tcPr>
            <w:tcW w:w="1274"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16/07/2024</w:t>
            </w:r>
          </w:p>
        </w:tc>
        <w:tc>
          <w:tcPr>
            <w:tcW w:w="2109"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31/07/2024</w:t>
            </w:r>
          </w:p>
        </w:tc>
        <w:tc>
          <w:tcPr>
            <w:tcW w:w="1162" w:type="dxa"/>
            <w:tcBorders>
              <w:top w:val="single" w:sz="4" w:space="0" w:color="auto"/>
              <w:left w:val="single" w:sz="4" w:space="0" w:color="auto"/>
              <w:bottom w:val="single" w:sz="4" w:space="0" w:color="auto"/>
              <w:right w:val="single" w:sz="4" w:space="0" w:color="auto"/>
            </w:tcBorders>
            <w:noWrap/>
            <w:hideMark/>
          </w:tcPr>
          <w:p w:rsidR="00D276B7" w:rsidRDefault="00D276B7">
            <w:pPr>
              <w:spacing w:after="0"/>
              <w:jc w:val="both"/>
              <w:rPr>
                <w:rFonts w:ascii="Times New Roman" w:eastAsia="Calibri" w:hAnsi="Times New Roman"/>
                <w:sz w:val="22"/>
                <w:szCs w:val="22"/>
              </w:rPr>
            </w:pPr>
            <w:r>
              <w:rPr>
                <w:rFonts w:ascii="Times New Roman" w:eastAsia="Calibri" w:hAnsi="Times New Roman"/>
              </w:rPr>
              <w:t>Project Manager</w:t>
            </w:r>
          </w:p>
        </w:tc>
      </w:tr>
    </w:tbl>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GANTT CHART</w:t>
      </w:r>
    </w:p>
    <w:p w:rsidR="00D276B7" w:rsidRDefault="00D276B7" w:rsidP="00D276B7">
      <w:pPr>
        <w:ind w:left="900" w:hanging="900"/>
        <w:jc w:val="both"/>
        <w:rPr>
          <w:rFonts w:ascii="Times New Roman" w:eastAsia="Calibri" w:hAnsi="Times New Roman"/>
          <w:b/>
          <w:bCs/>
        </w:rPr>
      </w:pPr>
      <w:r>
        <w:rPr>
          <w:noProof/>
        </w:rPr>
        <w:drawing>
          <wp:inline distT="0" distB="0" distL="0" distR="0">
            <wp:extent cx="7191375" cy="3533775"/>
            <wp:effectExtent l="0" t="0" r="9525" b="9525"/>
            <wp:docPr id="2" name="Picture 2" descr="C:\Users\USER\AppData\Local\Temp\ksohtml21748\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21748\wps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375" cy="3533775"/>
                    </a:xfrm>
                    <a:prstGeom prst="rect">
                      <a:avLst/>
                    </a:prstGeom>
                    <a:noFill/>
                    <a:ln>
                      <a:noFill/>
                    </a:ln>
                  </pic:spPr>
                </pic:pic>
              </a:graphicData>
            </a:graphic>
          </wp:inline>
        </w:drawing>
      </w: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lastRenderedPageBreak/>
        <w:t>NETWORK DIAGRAM</w:t>
      </w:r>
    </w:p>
    <w:p w:rsidR="00D276B7" w:rsidRDefault="00D276B7" w:rsidP="00D276B7">
      <w:pPr>
        <w:ind w:left="900" w:hanging="900"/>
        <w:jc w:val="both"/>
        <w:rPr>
          <w:rFonts w:ascii="Times New Roman" w:eastAsia="Calibri" w:hAnsi="Times New Roman"/>
          <w:b/>
          <w:bCs/>
        </w:rPr>
      </w:pPr>
      <w:r>
        <w:rPr>
          <w:noProof/>
        </w:rPr>
        <w:drawing>
          <wp:inline distT="0" distB="0" distL="0" distR="0">
            <wp:extent cx="7286625" cy="2152650"/>
            <wp:effectExtent l="0" t="0" r="9525" b="0"/>
            <wp:docPr id="1" name="Picture 1" descr="C:\Users\USER\AppData\Local\Temp\ksohtml21748\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21748\wps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6625" cy="2152650"/>
                    </a:xfrm>
                    <a:prstGeom prst="rect">
                      <a:avLst/>
                    </a:prstGeom>
                    <a:noFill/>
                    <a:ln>
                      <a:noFill/>
                    </a:ln>
                  </pic:spPr>
                </pic:pic>
              </a:graphicData>
            </a:graphic>
          </wp:inline>
        </w:drawing>
      </w: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1.7 REVIEW OF LITERATURE AND CASE STUDY</w:t>
      </w:r>
    </w:p>
    <w:p w:rsidR="00D276B7" w:rsidRDefault="00D276B7" w:rsidP="00D276B7">
      <w:pPr>
        <w:jc w:val="both"/>
        <w:rPr>
          <w:rFonts w:ascii="Times New Roman" w:eastAsia="Calibri" w:hAnsi="Times New Roman"/>
        </w:rPr>
      </w:pPr>
      <w:r>
        <w:rPr>
          <w:rFonts w:ascii="Times New Roman" w:eastAsia="Calibri" w:hAnsi="Times New Roman"/>
          <w:b/>
          <w:bCs/>
        </w:rPr>
        <w:t>Stakeholder Engagement in Inventory Management Systems</w:t>
      </w:r>
      <w:r>
        <w:rPr>
          <w:rFonts w:ascii="Times New Roman" w:eastAsia="Calibri" w:hAnsi="Times New Roman"/>
        </w:rPr>
        <w:t>: This topic is relevant as it provides insights into the importance of involving key stakeholders in the transition process and how their engagement can impact the success of implementing an automated (Mukherjee, 2019) inventory management system.</w:t>
      </w:r>
    </w:p>
    <w:p w:rsidR="00D276B7" w:rsidRDefault="00D276B7" w:rsidP="00D276B7">
      <w:pPr>
        <w:jc w:val="both"/>
        <w:rPr>
          <w:rFonts w:ascii="Times New Roman" w:eastAsia="Calibri" w:hAnsi="Times New Roman"/>
        </w:rPr>
      </w:pPr>
      <w:r>
        <w:rPr>
          <w:rFonts w:ascii="Times New Roman" w:eastAsia="Calibri" w:hAnsi="Times New Roman"/>
          <w:b/>
          <w:bCs/>
        </w:rPr>
        <w:t>Best Practices for Change Management</w:t>
      </w:r>
      <w:r>
        <w:rPr>
          <w:rFonts w:ascii="Times New Roman" w:eastAsia="Calibri" w:hAnsi="Times New Roman"/>
        </w:rPr>
        <w:t>: Understanding best practices for change management is crucial for effectively transitioning from a manual to an automated inventory management system. This topic can provide valuable strategies for managing resistance to change and ensuring a smooth transition process.</w:t>
      </w:r>
    </w:p>
    <w:p w:rsidR="00D276B7" w:rsidRDefault="00D276B7" w:rsidP="00D276B7">
      <w:pPr>
        <w:jc w:val="both"/>
        <w:rPr>
          <w:rFonts w:ascii="Times New Roman" w:eastAsia="Calibri" w:hAnsi="Times New Roman"/>
        </w:rPr>
      </w:pPr>
      <w:r>
        <w:rPr>
          <w:rFonts w:ascii="Times New Roman" w:eastAsia="Calibri" w:hAnsi="Times New Roman"/>
          <w:b/>
          <w:bCs/>
        </w:rPr>
        <w:t>Technology Adoption in Inventory Management</w:t>
      </w:r>
      <w:r>
        <w:rPr>
          <w:rFonts w:ascii="Times New Roman" w:eastAsia="Calibri" w:hAnsi="Times New Roman"/>
        </w:rPr>
        <w:t>: Exploring the adoption of technology in inventory management systems can offer insights into the benefits, challenges, and considerations involved in implementing automated systems (</w:t>
      </w:r>
      <w:proofErr w:type="spellStart"/>
      <w:r>
        <w:rPr>
          <w:rFonts w:ascii="Times New Roman" w:eastAsia="Calibri" w:hAnsi="Times New Roman"/>
        </w:rPr>
        <w:t>Masudin</w:t>
      </w:r>
      <w:proofErr w:type="spellEnd"/>
      <w:r>
        <w:rPr>
          <w:rFonts w:ascii="Times New Roman" w:eastAsia="Calibri" w:hAnsi="Times New Roman"/>
        </w:rPr>
        <w:t>, et al., 2020). This knowledge can help in understanding the impact of technology on inventory management processes.</w:t>
      </w:r>
    </w:p>
    <w:p w:rsidR="00D276B7" w:rsidRDefault="00D276B7" w:rsidP="00D276B7">
      <w:pPr>
        <w:jc w:val="both"/>
        <w:rPr>
          <w:rFonts w:ascii="Times New Roman" w:eastAsia="Calibri" w:hAnsi="Times New Roman"/>
        </w:rPr>
      </w:pPr>
      <w:r>
        <w:rPr>
          <w:rFonts w:ascii="Times New Roman" w:eastAsia="Calibri" w:hAnsi="Times New Roman"/>
          <w:b/>
          <w:bCs/>
        </w:rPr>
        <w:t>Supply Chain Optimization</w:t>
      </w:r>
      <w:r>
        <w:rPr>
          <w:rFonts w:ascii="Times New Roman" w:eastAsia="Calibri" w:hAnsi="Times New Roman"/>
        </w:rPr>
        <w:t>: Supply chain optimization plays a significant role (</w:t>
      </w:r>
      <w:proofErr w:type="spellStart"/>
      <w:r>
        <w:rPr>
          <w:rFonts w:ascii="Times New Roman" w:eastAsia="Calibri" w:hAnsi="Times New Roman"/>
        </w:rPr>
        <w:t>Koteswara</w:t>
      </w:r>
      <w:proofErr w:type="spellEnd"/>
      <w:r>
        <w:rPr>
          <w:rFonts w:ascii="Times New Roman" w:eastAsia="Calibri" w:hAnsi="Times New Roman"/>
        </w:rPr>
        <w:t xml:space="preserve"> </w:t>
      </w:r>
      <w:proofErr w:type="spellStart"/>
      <w:r>
        <w:rPr>
          <w:rFonts w:ascii="Times New Roman" w:eastAsia="Calibri" w:hAnsi="Times New Roman"/>
        </w:rPr>
        <w:t>Rao</w:t>
      </w:r>
      <w:proofErr w:type="spellEnd"/>
      <w:r>
        <w:rPr>
          <w:rFonts w:ascii="Times New Roman" w:eastAsia="Calibri" w:hAnsi="Times New Roman"/>
        </w:rPr>
        <w:t>, 2023) in inventory management, and understanding how it relates to transitioning to an automated system can provide valuable insights into improving efficiency, reducing costs, and enhancing overall performance.</w:t>
      </w:r>
    </w:p>
    <w:p w:rsidR="00D276B7" w:rsidRDefault="00D276B7" w:rsidP="00D276B7">
      <w:pPr>
        <w:jc w:val="both"/>
        <w:rPr>
          <w:rFonts w:ascii="Times New Roman" w:eastAsia="Calibri" w:hAnsi="Times New Roman"/>
          <w:b/>
          <w:bCs/>
        </w:rPr>
      </w:pPr>
      <w:r>
        <w:rPr>
          <w:rFonts w:ascii="Times New Roman" w:eastAsia="Calibri" w:hAnsi="Times New Roman"/>
          <w:b/>
          <w:bCs/>
        </w:rPr>
        <w:t>Communication Strategies in Change Management:</w:t>
      </w:r>
      <w:r>
        <w:rPr>
          <w:rFonts w:ascii="Times New Roman" w:eastAsia="Calibri" w:hAnsi="Times New Roman"/>
        </w:rPr>
        <w:t xml:space="preserve"> Effective communication is key to successful change management (</w:t>
      </w:r>
      <w:proofErr w:type="spellStart"/>
      <w:r>
        <w:rPr>
          <w:rFonts w:ascii="Times New Roman" w:eastAsia="Calibri" w:hAnsi="Times New Roman"/>
        </w:rPr>
        <w:t>Malek</w:t>
      </w:r>
      <w:proofErr w:type="spellEnd"/>
      <w:r>
        <w:rPr>
          <w:rFonts w:ascii="Times New Roman" w:eastAsia="Calibri" w:hAnsi="Times New Roman"/>
        </w:rPr>
        <w:t xml:space="preserve">, &amp; </w:t>
      </w:r>
      <w:proofErr w:type="spellStart"/>
      <w:r>
        <w:rPr>
          <w:rFonts w:ascii="Times New Roman" w:eastAsia="Calibri" w:hAnsi="Times New Roman"/>
        </w:rPr>
        <w:t>Yazdanifard</w:t>
      </w:r>
      <w:proofErr w:type="spellEnd"/>
      <w:r>
        <w:rPr>
          <w:rFonts w:ascii="Times New Roman" w:eastAsia="Calibri" w:hAnsi="Times New Roman"/>
        </w:rPr>
        <w:t>, 2012), and exploring communication strategies in the context of transitioning to an automated inventory management system can help in developing a comprehensive communication plan for engaging stakeholders.</w:t>
      </w:r>
    </w:p>
    <w:p w:rsidR="00D276B7" w:rsidRDefault="00D276B7" w:rsidP="00D276B7">
      <w:pPr>
        <w:jc w:val="both"/>
        <w:rPr>
          <w:rFonts w:ascii="Times New Roman" w:eastAsia="Calibri" w:hAnsi="Times New Roman"/>
          <w:b/>
          <w:bCs/>
        </w:rPr>
      </w:pPr>
      <w:r>
        <w:rPr>
          <w:rFonts w:ascii="Times New Roman" w:eastAsia="Calibri" w:hAnsi="Times New Roman"/>
          <w:b/>
          <w:bCs/>
        </w:rPr>
        <w:t>1.8 RESEARCH QUESTIONS</w:t>
      </w:r>
    </w:p>
    <w:p w:rsidR="00D276B7" w:rsidRDefault="00D276B7" w:rsidP="00D276B7">
      <w:pPr>
        <w:pStyle w:val="ListParagraph"/>
        <w:numPr>
          <w:ilvl w:val="0"/>
          <w:numId w:val="5"/>
        </w:numPr>
        <w:jc w:val="both"/>
        <w:rPr>
          <w:rFonts w:ascii="Times New Roman" w:eastAsia="Calibri" w:hAnsi="Times New Roman"/>
        </w:rPr>
      </w:pPr>
      <w:r>
        <w:rPr>
          <w:rFonts w:ascii="Times New Roman" w:eastAsia="Calibri" w:hAnsi="Times New Roman"/>
        </w:rPr>
        <w:t>How can effective stakeholder engagement and collaboration facilitate a successful transition?</w:t>
      </w:r>
    </w:p>
    <w:p w:rsidR="00D276B7" w:rsidRDefault="00D276B7" w:rsidP="00D276B7">
      <w:pPr>
        <w:pStyle w:val="ListParagraph"/>
        <w:numPr>
          <w:ilvl w:val="0"/>
          <w:numId w:val="5"/>
        </w:numPr>
        <w:jc w:val="both"/>
        <w:rPr>
          <w:rFonts w:ascii="Times New Roman" w:eastAsia="Calibri" w:hAnsi="Times New Roman"/>
        </w:rPr>
      </w:pPr>
      <w:r>
        <w:rPr>
          <w:rFonts w:ascii="Times New Roman" w:eastAsia="Calibri" w:hAnsi="Times New Roman"/>
        </w:rPr>
        <w:t>What are the best practices for engaging stakeholders in inventory management system transitions?</w:t>
      </w:r>
    </w:p>
    <w:p w:rsidR="00D276B7" w:rsidRDefault="00D276B7" w:rsidP="00D276B7">
      <w:pPr>
        <w:jc w:val="both"/>
        <w:rPr>
          <w:rFonts w:ascii="Times New Roman" w:eastAsia="Calibri" w:hAnsi="Times New Roman"/>
        </w:rPr>
      </w:pPr>
      <w:r>
        <w:rPr>
          <w:rFonts w:ascii="Times New Roman" w:eastAsia="Calibri" w:hAnsi="Times New Roman"/>
        </w:rPr>
        <w:lastRenderedPageBreak/>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rPr>
      </w:pPr>
      <w:r>
        <w:rPr>
          <w:rFonts w:ascii="Times New Roman" w:eastAsia="Calibri" w:hAnsi="Times New Roman"/>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 xml:space="preserve"> </w:t>
      </w:r>
    </w:p>
    <w:p w:rsidR="00D276B7" w:rsidRDefault="00D276B7" w:rsidP="00D276B7">
      <w:pPr>
        <w:jc w:val="both"/>
        <w:rPr>
          <w:rFonts w:ascii="Times New Roman" w:eastAsia="Calibri" w:hAnsi="Times New Roman"/>
          <w:b/>
          <w:bCs/>
        </w:rPr>
      </w:pPr>
      <w:r>
        <w:rPr>
          <w:rFonts w:ascii="Times New Roman" w:eastAsia="Calibri" w:hAnsi="Times New Roman"/>
          <w:b/>
          <w:bCs/>
        </w:rPr>
        <w:t>REFERENCES</w:t>
      </w:r>
    </w:p>
    <w:p w:rsidR="00D276B7" w:rsidRDefault="00D276B7" w:rsidP="00D276B7">
      <w:pPr>
        <w:jc w:val="both"/>
        <w:rPr>
          <w:rFonts w:ascii="Times New Roman" w:eastAsia="Calibri" w:hAnsi="Times New Roman"/>
        </w:rPr>
      </w:pPr>
      <w:proofErr w:type="spellStart"/>
      <w:r>
        <w:rPr>
          <w:rFonts w:ascii="Times New Roman" w:eastAsia="Calibri" w:hAnsi="Times New Roman"/>
        </w:rPr>
        <w:t>Ibraheem</w:t>
      </w:r>
      <w:proofErr w:type="spellEnd"/>
      <w:r>
        <w:rPr>
          <w:rFonts w:ascii="Times New Roman" w:eastAsia="Calibri" w:hAnsi="Times New Roman"/>
        </w:rPr>
        <w:t xml:space="preserve">, I. (2018). </w:t>
      </w:r>
      <w:proofErr w:type="gramStart"/>
      <w:r>
        <w:rPr>
          <w:rFonts w:ascii="Times New Roman" w:eastAsia="Calibri" w:hAnsi="Times New Roman"/>
        </w:rPr>
        <w:t>The effects of stakeholder’s engagement and communication management on projects success.</w:t>
      </w:r>
      <w:proofErr w:type="gramEnd"/>
      <w:r>
        <w:rPr>
          <w:rFonts w:ascii="Times New Roman" w:eastAsia="Calibri" w:hAnsi="Times New Roman"/>
        </w:rPr>
        <w:t xml:space="preserve"> </w:t>
      </w:r>
      <w:proofErr w:type="gramStart"/>
      <w:r>
        <w:rPr>
          <w:rFonts w:ascii="Times New Roman" w:eastAsia="Calibri" w:hAnsi="Times New Roman"/>
        </w:rPr>
        <w:t>MATEC Web of Conferences.</w:t>
      </w:r>
      <w:proofErr w:type="gramEnd"/>
      <w:r>
        <w:rPr>
          <w:rFonts w:ascii="Times New Roman" w:eastAsia="Calibri" w:hAnsi="Times New Roman"/>
        </w:rPr>
        <w:t xml:space="preserve"> 162. 02037. 10.1051/</w:t>
      </w:r>
      <w:proofErr w:type="spellStart"/>
      <w:r>
        <w:rPr>
          <w:rFonts w:ascii="Times New Roman" w:eastAsia="Calibri" w:hAnsi="Times New Roman"/>
        </w:rPr>
        <w:t>matecconf</w:t>
      </w:r>
      <w:proofErr w:type="spellEnd"/>
      <w:r>
        <w:rPr>
          <w:rFonts w:ascii="Times New Roman" w:eastAsia="Calibri" w:hAnsi="Times New Roman"/>
        </w:rPr>
        <w:t>/201816202037.</w:t>
      </w:r>
    </w:p>
    <w:p w:rsidR="00D276B7" w:rsidRDefault="00D276B7" w:rsidP="00D276B7">
      <w:pPr>
        <w:jc w:val="both"/>
        <w:rPr>
          <w:rFonts w:ascii="Times New Roman" w:eastAsia="Calibri" w:hAnsi="Times New Roman"/>
        </w:rPr>
      </w:pPr>
      <w:proofErr w:type="spellStart"/>
      <w:r>
        <w:rPr>
          <w:rFonts w:ascii="Times New Roman" w:eastAsia="Calibri" w:hAnsi="Times New Roman"/>
        </w:rPr>
        <w:t>Kamisli</w:t>
      </w:r>
      <w:proofErr w:type="spellEnd"/>
      <w:r>
        <w:rPr>
          <w:rFonts w:ascii="Times New Roman" w:eastAsia="Calibri" w:hAnsi="Times New Roman"/>
        </w:rPr>
        <w:t xml:space="preserve"> </w:t>
      </w:r>
      <w:proofErr w:type="spellStart"/>
      <w:r>
        <w:rPr>
          <w:rFonts w:ascii="Times New Roman" w:eastAsia="Calibri" w:hAnsi="Times New Roman"/>
        </w:rPr>
        <w:t>Ozturk</w:t>
      </w:r>
      <w:proofErr w:type="spellEnd"/>
      <w:r>
        <w:rPr>
          <w:rFonts w:ascii="Times New Roman" w:eastAsia="Calibri" w:hAnsi="Times New Roman"/>
        </w:rPr>
        <w:t xml:space="preserve">, Z. (2020). </w:t>
      </w:r>
      <w:proofErr w:type="gramStart"/>
      <w:r>
        <w:rPr>
          <w:rFonts w:ascii="Times New Roman" w:eastAsia="Calibri" w:hAnsi="Times New Roman"/>
        </w:rPr>
        <w:t>Inventory Management in Supply Chains.</w:t>
      </w:r>
      <w:proofErr w:type="gramEnd"/>
    </w:p>
    <w:p w:rsidR="00D276B7" w:rsidRDefault="00D276B7" w:rsidP="00D276B7">
      <w:pPr>
        <w:jc w:val="both"/>
        <w:rPr>
          <w:rFonts w:ascii="Times New Roman" w:eastAsia="Calibri" w:hAnsi="Times New Roman"/>
        </w:rPr>
      </w:pPr>
      <w:proofErr w:type="spellStart"/>
      <w:r>
        <w:rPr>
          <w:rFonts w:ascii="Times New Roman" w:eastAsia="Calibri" w:hAnsi="Times New Roman"/>
        </w:rPr>
        <w:t>Koteswara</w:t>
      </w:r>
      <w:proofErr w:type="spellEnd"/>
      <w:r>
        <w:rPr>
          <w:rFonts w:ascii="Times New Roman" w:eastAsia="Calibri" w:hAnsi="Times New Roman"/>
        </w:rPr>
        <w:t xml:space="preserve"> </w:t>
      </w:r>
      <w:proofErr w:type="spellStart"/>
      <w:r>
        <w:rPr>
          <w:rFonts w:ascii="Times New Roman" w:eastAsia="Calibri" w:hAnsi="Times New Roman"/>
        </w:rPr>
        <w:t>Rao</w:t>
      </w:r>
      <w:proofErr w:type="spellEnd"/>
      <w:r>
        <w:rPr>
          <w:rFonts w:ascii="Times New Roman" w:eastAsia="Calibri" w:hAnsi="Times New Roman"/>
        </w:rPr>
        <w:t xml:space="preserve">, A. (2023). </w:t>
      </w:r>
      <w:proofErr w:type="gramStart"/>
      <w:r>
        <w:rPr>
          <w:rFonts w:ascii="Times New Roman" w:eastAsia="Calibri" w:hAnsi="Times New Roman"/>
        </w:rPr>
        <w:t>supply</w:t>
      </w:r>
      <w:proofErr w:type="gramEnd"/>
      <w:r>
        <w:rPr>
          <w:rFonts w:ascii="Times New Roman" w:eastAsia="Calibri" w:hAnsi="Times New Roman"/>
        </w:rPr>
        <w:t xml:space="preserve"> chain management optimization.</w:t>
      </w:r>
    </w:p>
    <w:p w:rsidR="00D276B7" w:rsidRDefault="00D276B7" w:rsidP="00D276B7">
      <w:pPr>
        <w:jc w:val="both"/>
        <w:rPr>
          <w:rFonts w:ascii="Times New Roman" w:eastAsia="Calibri" w:hAnsi="Times New Roman"/>
        </w:rPr>
      </w:pPr>
      <w:proofErr w:type="spellStart"/>
      <w:proofErr w:type="gramStart"/>
      <w:r>
        <w:rPr>
          <w:rFonts w:ascii="Times New Roman" w:eastAsia="Calibri" w:hAnsi="Times New Roman"/>
        </w:rPr>
        <w:t>Malek</w:t>
      </w:r>
      <w:proofErr w:type="spellEnd"/>
      <w:r>
        <w:rPr>
          <w:rFonts w:ascii="Times New Roman" w:eastAsia="Calibri" w:hAnsi="Times New Roman"/>
        </w:rPr>
        <w:t xml:space="preserve">, R. &amp; </w:t>
      </w:r>
      <w:proofErr w:type="spellStart"/>
      <w:r>
        <w:rPr>
          <w:rFonts w:ascii="Times New Roman" w:eastAsia="Calibri" w:hAnsi="Times New Roman"/>
        </w:rPr>
        <w:t>Yazdanifard</w:t>
      </w:r>
      <w:proofErr w:type="spellEnd"/>
      <w:r>
        <w:rPr>
          <w:rFonts w:ascii="Times New Roman" w:eastAsia="Calibri" w:hAnsi="Times New Roman"/>
        </w:rPr>
        <w:t>, R. (2012).</w:t>
      </w:r>
      <w:proofErr w:type="gramEnd"/>
      <w:r>
        <w:rPr>
          <w:rFonts w:ascii="Times New Roman" w:eastAsia="Calibri" w:hAnsi="Times New Roman"/>
        </w:rPr>
        <w:t xml:space="preserve"> </w:t>
      </w:r>
      <w:proofErr w:type="gramStart"/>
      <w:r>
        <w:rPr>
          <w:rFonts w:ascii="Times New Roman" w:eastAsia="Calibri" w:hAnsi="Times New Roman"/>
        </w:rPr>
        <w:t>Communication as a Crucial Lever in Change Management.</w:t>
      </w:r>
      <w:proofErr w:type="gramEnd"/>
      <w:r>
        <w:rPr>
          <w:rFonts w:ascii="Times New Roman" w:eastAsia="Calibri" w:hAnsi="Times New Roman"/>
        </w:rPr>
        <w:t xml:space="preserve"> </w:t>
      </w:r>
      <w:proofErr w:type="gramStart"/>
      <w:r>
        <w:rPr>
          <w:rFonts w:ascii="Times New Roman" w:eastAsia="Calibri" w:hAnsi="Times New Roman"/>
        </w:rPr>
        <w:t>International Journal of Research in Management &amp; Technology.</w:t>
      </w:r>
      <w:proofErr w:type="gramEnd"/>
      <w:r>
        <w:rPr>
          <w:rFonts w:ascii="Times New Roman" w:eastAsia="Calibri" w:hAnsi="Times New Roman"/>
        </w:rPr>
        <w:t xml:space="preserve"> 2. 2249-9563.</w:t>
      </w:r>
    </w:p>
    <w:p w:rsidR="00D276B7" w:rsidRDefault="00D276B7" w:rsidP="00D276B7">
      <w:pPr>
        <w:jc w:val="both"/>
        <w:rPr>
          <w:rFonts w:ascii="Times New Roman" w:eastAsia="Calibri" w:hAnsi="Times New Roman"/>
        </w:rPr>
      </w:pPr>
      <w:proofErr w:type="spellStart"/>
      <w:proofErr w:type="gramStart"/>
      <w:r>
        <w:rPr>
          <w:rFonts w:ascii="Times New Roman" w:eastAsia="Calibri" w:hAnsi="Times New Roman"/>
        </w:rPr>
        <w:lastRenderedPageBreak/>
        <w:t>Masudin</w:t>
      </w:r>
      <w:proofErr w:type="spellEnd"/>
      <w:r>
        <w:rPr>
          <w:rFonts w:ascii="Times New Roman" w:eastAsia="Calibri" w:hAnsi="Times New Roman"/>
        </w:rPr>
        <w:t xml:space="preserve">, I., </w:t>
      </w:r>
      <w:proofErr w:type="spellStart"/>
      <w:r>
        <w:rPr>
          <w:rFonts w:ascii="Times New Roman" w:eastAsia="Calibri" w:hAnsi="Times New Roman"/>
        </w:rPr>
        <w:t>Sumah</w:t>
      </w:r>
      <w:proofErr w:type="spellEnd"/>
      <w:r>
        <w:rPr>
          <w:rFonts w:ascii="Times New Roman" w:eastAsia="Calibri" w:hAnsi="Times New Roman"/>
        </w:rPr>
        <w:t xml:space="preserve">, B., </w:t>
      </w:r>
      <w:proofErr w:type="spellStart"/>
      <w:r>
        <w:rPr>
          <w:rFonts w:ascii="Times New Roman" w:eastAsia="Calibri" w:hAnsi="Times New Roman"/>
        </w:rPr>
        <w:t>Zulfikarijah</w:t>
      </w:r>
      <w:proofErr w:type="spellEnd"/>
      <w:r>
        <w:rPr>
          <w:rFonts w:ascii="Times New Roman" w:eastAsia="Calibri" w:hAnsi="Times New Roman"/>
        </w:rPr>
        <w:t xml:space="preserve">, F. &amp; </w:t>
      </w:r>
      <w:proofErr w:type="spellStart"/>
      <w:r>
        <w:rPr>
          <w:rFonts w:ascii="Times New Roman" w:eastAsia="Calibri" w:hAnsi="Times New Roman"/>
        </w:rPr>
        <w:t>Restuputri</w:t>
      </w:r>
      <w:proofErr w:type="spellEnd"/>
      <w:r>
        <w:rPr>
          <w:rFonts w:ascii="Times New Roman" w:eastAsia="Calibri" w:hAnsi="Times New Roman"/>
        </w:rPr>
        <w:t>, D. (2020).</w:t>
      </w:r>
      <w:proofErr w:type="gramEnd"/>
      <w:r>
        <w:rPr>
          <w:rFonts w:ascii="Times New Roman" w:eastAsia="Calibri" w:hAnsi="Times New Roman"/>
        </w:rPr>
        <w:t xml:space="preserve"> Effect of Information Technology on Warehousing and Inventory Management for Competitive Advantage: A Theoretical Framework. 10.4018/978-1-7998-4984-1.ch027.</w:t>
      </w:r>
    </w:p>
    <w:p w:rsidR="00D276B7" w:rsidRDefault="00D276B7" w:rsidP="00D276B7">
      <w:pPr>
        <w:jc w:val="both"/>
        <w:rPr>
          <w:rFonts w:ascii="Times New Roman" w:eastAsia="Calibri" w:hAnsi="Times New Roman"/>
        </w:rPr>
      </w:pPr>
      <w:proofErr w:type="gramStart"/>
      <w:r>
        <w:rPr>
          <w:rFonts w:ascii="Times New Roman" w:eastAsia="Calibri" w:hAnsi="Times New Roman"/>
        </w:rPr>
        <w:t>Mukherjee, S. (2019).</w:t>
      </w:r>
      <w:proofErr w:type="gramEnd"/>
      <w:r>
        <w:rPr>
          <w:rFonts w:ascii="Times New Roman" w:eastAsia="Calibri" w:hAnsi="Times New Roman"/>
        </w:rPr>
        <w:t xml:space="preserve"> How stakeholder engagement affects IT projects. 10.15680/IJIRSET.2019.0803265.</w:t>
      </w:r>
    </w:p>
    <w:p w:rsidR="00D276B7" w:rsidRDefault="00D276B7" w:rsidP="00D276B7">
      <w:pPr>
        <w:jc w:val="both"/>
        <w:rPr>
          <w:rFonts w:ascii="Times New Roman" w:eastAsia="Calibri" w:hAnsi="Times New Roman"/>
        </w:rPr>
      </w:pPr>
      <w:proofErr w:type="spellStart"/>
      <w:proofErr w:type="gramStart"/>
      <w:r>
        <w:rPr>
          <w:rFonts w:ascii="Times New Roman" w:eastAsia="Calibri" w:hAnsi="Times New Roman"/>
        </w:rPr>
        <w:t>Salih</w:t>
      </w:r>
      <w:proofErr w:type="spellEnd"/>
      <w:r>
        <w:rPr>
          <w:rFonts w:ascii="Times New Roman" w:eastAsia="Calibri" w:hAnsi="Times New Roman"/>
        </w:rPr>
        <w:t xml:space="preserve">, H., </w:t>
      </w:r>
      <w:proofErr w:type="spellStart"/>
      <w:r>
        <w:rPr>
          <w:rFonts w:ascii="Times New Roman" w:eastAsia="Calibri" w:hAnsi="Times New Roman"/>
        </w:rPr>
        <w:t>Yaseen</w:t>
      </w:r>
      <w:proofErr w:type="spellEnd"/>
      <w:r>
        <w:rPr>
          <w:rFonts w:ascii="Times New Roman" w:eastAsia="Calibri" w:hAnsi="Times New Roman"/>
        </w:rPr>
        <w:t xml:space="preserve">, M. &amp; </w:t>
      </w:r>
      <w:proofErr w:type="spellStart"/>
      <w:r>
        <w:rPr>
          <w:rFonts w:ascii="Times New Roman" w:eastAsia="Calibri" w:hAnsi="Times New Roman"/>
        </w:rPr>
        <w:t>Aljanabi</w:t>
      </w:r>
      <w:proofErr w:type="spellEnd"/>
      <w:r>
        <w:rPr>
          <w:rFonts w:ascii="Times New Roman" w:eastAsia="Calibri" w:hAnsi="Times New Roman"/>
        </w:rPr>
        <w:t>, M. (2023).</w:t>
      </w:r>
      <w:proofErr w:type="gramEnd"/>
      <w:r>
        <w:rPr>
          <w:rFonts w:ascii="Times New Roman" w:eastAsia="Calibri" w:hAnsi="Times New Roman"/>
        </w:rPr>
        <w:t xml:space="preserve"> </w:t>
      </w:r>
      <w:proofErr w:type="gramStart"/>
      <w:r>
        <w:rPr>
          <w:rFonts w:ascii="Times New Roman" w:eastAsia="Calibri" w:hAnsi="Times New Roman"/>
        </w:rPr>
        <w:t>Implementing an Automated Inventory Management System for Small and Medium-sized Enterprises.</w:t>
      </w:r>
      <w:proofErr w:type="gramEnd"/>
      <w:r>
        <w:rPr>
          <w:rFonts w:ascii="Times New Roman" w:eastAsia="Calibri" w:hAnsi="Times New Roman"/>
        </w:rPr>
        <w:t xml:space="preserve"> </w:t>
      </w:r>
      <w:proofErr w:type="gramStart"/>
      <w:r>
        <w:rPr>
          <w:rFonts w:ascii="Times New Roman" w:eastAsia="Calibri" w:hAnsi="Times New Roman"/>
        </w:rPr>
        <w:t>Iraqi Journal for Computer Science and Mathematics.</w:t>
      </w:r>
      <w:proofErr w:type="gramEnd"/>
      <w:r>
        <w:rPr>
          <w:rFonts w:ascii="Times New Roman" w:eastAsia="Calibri" w:hAnsi="Times New Roman"/>
        </w:rPr>
        <w:t xml:space="preserve"> 4. 238-244. 10.52866/ijcsm.2023.02.02.021</w:t>
      </w:r>
    </w:p>
    <w:p w:rsidR="00255401" w:rsidRPr="00D276B7" w:rsidRDefault="00D276B7" w:rsidP="00D276B7">
      <w:pPr>
        <w:jc w:val="both"/>
        <w:rPr>
          <w:rFonts w:ascii="Times New Roman" w:eastAsia="Calibri" w:hAnsi="Times New Roman"/>
        </w:rPr>
      </w:pPr>
      <w:proofErr w:type="spellStart"/>
      <w:proofErr w:type="gramStart"/>
      <w:r>
        <w:rPr>
          <w:rFonts w:ascii="Times New Roman" w:eastAsia="Calibri" w:hAnsi="Times New Roman"/>
        </w:rPr>
        <w:t>Shukaili</w:t>
      </w:r>
      <w:proofErr w:type="spellEnd"/>
      <w:r>
        <w:rPr>
          <w:rFonts w:ascii="Times New Roman" w:eastAsia="Calibri" w:hAnsi="Times New Roman"/>
        </w:rPr>
        <w:t xml:space="preserve">, S., </w:t>
      </w:r>
      <w:proofErr w:type="spellStart"/>
      <w:r>
        <w:rPr>
          <w:rFonts w:ascii="Times New Roman" w:eastAsia="Calibri" w:hAnsi="Times New Roman"/>
        </w:rPr>
        <w:t>Jamaluddin</w:t>
      </w:r>
      <w:proofErr w:type="spellEnd"/>
      <w:r>
        <w:rPr>
          <w:rFonts w:ascii="Times New Roman" w:eastAsia="Calibri" w:hAnsi="Times New Roman"/>
        </w:rPr>
        <w:t xml:space="preserve">, Z. &amp; </w:t>
      </w:r>
      <w:proofErr w:type="spellStart"/>
      <w:r>
        <w:rPr>
          <w:rFonts w:ascii="Times New Roman" w:eastAsia="Calibri" w:hAnsi="Times New Roman"/>
        </w:rPr>
        <w:t>Zulkifli</w:t>
      </w:r>
      <w:proofErr w:type="spellEnd"/>
      <w:r>
        <w:rPr>
          <w:rFonts w:ascii="Times New Roman" w:eastAsia="Calibri" w:hAnsi="Times New Roman"/>
        </w:rPr>
        <w:t>, N. (2023).</w:t>
      </w:r>
      <w:proofErr w:type="gramEnd"/>
      <w:r>
        <w:rPr>
          <w:rFonts w:ascii="Times New Roman" w:eastAsia="Calibri" w:hAnsi="Times New Roman"/>
        </w:rPr>
        <w:t xml:space="preserve"> </w:t>
      </w:r>
      <w:proofErr w:type="gramStart"/>
      <w:r>
        <w:rPr>
          <w:rFonts w:ascii="Times New Roman" w:eastAsia="Calibri" w:hAnsi="Times New Roman"/>
        </w:rPr>
        <w:t>The Impact of Strategic Inventory Management on Logistics Organization's Performance.</w:t>
      </w:r>
      <w:proofErr w:type="gramEnd"/>
      <w:r>
        <w:rPr>
          <w:rFonts w:ascii="Times New Roman" w:eastAsia="Calibri" w:hAnsi="Times New Roman"/>
        </w:rPr>
        <w:t xml:space="preserve"> </w:t>
      </w:r>
      <w:proofErr w:type="gramStart"/>
      <w:r>
        <w:rPr>
          <w:rFonts w:ascii="Times New Roman" w:eastAsia="Calibri" w:hAnsi="Times New Roman"/>
        </w:rPr>
        <w:t>International Journal of Business and Technology Management.</w:t>
      </w:r>
      <w:proofErr w:type="gramEnd"/>
      <w:r>
        <w:rPr>
          <w:rFonts w:ascii="Times New Roman" w:eastAsia="Calibri" w:hAnsi="Times New Roman"/>
        </w:rPr>
        <w:t xml:space="preserve"> 5. 288-298. 10.55057/ijbtm.2023.5.3.24.</w:t>
      </w:r>
    </w:p>
    <w:sectPr w:rsidR="00255401" w:rsidRPr="00D27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AA3"/>
    <w:multiLevelType w:val="multilevel"/>
    <w:tmpl w:val="4CFE28A2"/>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24A51504"/>
    <w:multiLevelType w:val="multilevel"/>
    <w:tmpl w:val="BC6CF4C0"/>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538349F"/>
    <w:multiLevelType w:val="multilevel"/>
    <w:tmpl w:val="DDD86AEC"/>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52CB0F60"/>
    <w:multiLevelType w:val="multilevel"/>
    <w:tmpl w:val="FE3AAC1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60A55716"/>
    <w:multiLevelType w:val="multilevel"/>
    <w:tmpl w:val="69AC587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B7"/>
    <w:rsid w:val="00011008"/>
    <w:rsid w:val="00255401"/>
    <w:rsid w:val="00D2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B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76B7"/>
    <w:pPr>
      <w:ind w:left="720"/>
      <w:contextualSpacing/>
    </w:pPr>
  </w:style>
  <w:style w:type="table" w:styleId="TableGrid">
    <w:name w:val="Table Grid"/>
    <w:basedOn w:val="TableNormal"/>
    <w:uiPriority w:val="99"/>
    <w:unhideWhenUsed/>
    <w:rsid w:val="00D27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6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B7"/>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B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76B7"/>
    <w:pPr>
      <w:ind w:left="720"/>
      <w:contextualSpacing/>
    </w:pPr>
  </w:style>
  <w:style w:type="table" w:styleId="TableGrid">
    <w:name w:val="Table Grid"/>
    <w:basedOn w:val="TableNormal"/>
    <w:uiPriority w:val="99"/>
    <w:unhideWhenUsed/>
    <w:rsid w:val="00D27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6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B7"/>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2024-12-27T22:55:00Z</cp:lastPrinted>
  <dcterms:created xsi:type="dcterms:W3CDTF">2024-12-27T22:53:00Z</dcterms:created>
  <dcterms:modified xsi:type="dcterms:W3CDTF">2024-12-28T11:59:00Z</dcterms:modified>
</cp:coreProperties>
</file>